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88E7" w14:textId="65329964" w:rsidR="00E11A91" w:rsidRPr="00561072" w:rsidRDefault="00573132" w:rsidP="006C42E9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bookmarkStart w:id="0" w:name="_GoBack"/>
      <w:bookmarkEnd w:id="0"/>
      <w:r w:rsidRPr="00561072">
        <w:rPr>
          <w:rFonts w:asciiTheme="majorHAnsi" w:hAnsiTheme="majorHAnsi"/>
          <w:b/>
          <w:sz w:val="24"/>
          <w:szCs w:val="24"/>
          <w:lang w:val="en-GB"/>
        </w:rPr>
        <w:t>COP 2</w:t>
      </w:r>
      <w:r w:rsidR="006B72D5">
        <w:rPr>
          <w:rFonts w:asciiTheme="majorHAnsi" w:hAnsiTheme="majorHAnsi"/>
          <w:b/>
          <w:sz w:val="24"/>
          <w:szCs w:val="24"/>
          <w:lang w:val="en-GB"/>
        </w:rPr>
        <w:t>6 Glasgow</w:t>
      </w:r>
      <w:r w:rsidR="00D4086B" w:rsidRPr="00561072">
        <w:rPr>
          <w:rFonts w:asciiTheme="majorHAnsi" w:hAnsiTheme="majorHAnsi"/>
          <w:b/>
          <w:sz w:val="24"/>
          <w:szCs w:val="24"/>
          <w:lang w:val="en-GB"/>
        </w:rPr>
        <w:t xml:space="preserve">, </w:t>
      </w:r>
      <w:r w:rsidR="00EA045B">
        <w:rPr>
          <w:rFonts w:asciiTheme="majorHAnsi" w:hAnsiTheme="majorHAnsi"/>
          <w:b/>
          <w:sz w:val="24"/>
          <w:szCs w:val="24"/>
          <w:lang w:val="en-GB"/>
        </w:rPr>
        <w:t>United Kingdom</w:t>
      </w:r>
    </w:p>
    <w:p w14:paraId="3F01E873" w14:textId="0DB27CFD" w:rsidR="00CD6D3D" w:rsidRDefault="000E5679" w:rsidP="006C42E9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SBSTA/</w:t>
      </w:r>
      <w:r w:rsidR="00561072" w:rsidRPr="00561072">
        <w:rPr>
          <w:rFonts w:asciiTheme="majorHAnsi" w:hAnsiTheme="majorHAnsi"/>
          <w:b/>
          <w:sz w:val="24"/>
          <w:szCs w:val="24"/>
          <w:lang w:val="en-GB"/>
        </w:rPr>
        <w:t>SBI</w:t>
      </w:r>
      <w:r w:rsidR="00573132" w:rsidRPr="00561072">
        <w:rPr>
          <w:rFonts w:asciiTheme="majorHAnsi" w:hAnsiTheme="majorHAnsi"/>
          <w:b/>
          <w:sz w:val="24"/>
          <w:szCs w:val="24"/>
          <w:lang w:val="en-GB"/>
        </w:rPr>
        <w:t xml:space="preserve"> Opening plenary – </w:t>
      </w:r>
      <w:r w:rsidR="00EA045B">
        <w:rPr>
          <w:rFonts w:asciiTheme="majorHAnsi" w:hAnsiTheme="majorHAnsi"/>
          <w:b/>
          <w:sz w:val="24"/>
          <w:szCs w:val="24"/>
          <w:lang w:val="en-GB"/>
        </w:rPr>
        <w:t>31</w:t>
      </w:r>
      <w:r w:rsidR="00573132" w:rsidRPr="00561072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EA045B">
        <w:rPr>
          <w:rFonts w:asciiTheme="majorHAnsi" w:hAnsiTheme="majorHAnsi"/>
          <w:b/>
          <w:sz w:val="24"/>
          <w:szCs w:val="24"/>
          <w:lang w:val="en-GB"/>
        </w:rPr>
        <w:t xml:space="preserve">October </w:t>
      </w:r>
      <w:r w:rsidR="00243BAE" w:rsidRPr="00561072">
        <w:rPr>
          <w:rFonts w:asciiTheme="majorHAnsi" w:hAnsiTheme="majorHAnsi"/>
          <w:b/>
          <w:sz w:val="24"/>
          <w:szCs w:val="24"/>
          <w:lang w:val="en-GB"/>
        </w:rPr>
        <w:t>20</w:t>
      </w:r>
      <w:r w:rsidR="00EA045B">
        <w:rPr>
          <w:rFonts w:asciiTheme="majorHAnsi" w:hAnsiTheme="majorHAnsi"/>
          <w:b/>
          <w:sz w:val="24"/>
          <w:szCs w:val="24"/>
          <w:lang w:val="en-GB"/>
        </w:rPr>
        <w:t>21</w:t>
      </w:r>
    </w:p>
    <w:p w14:paraId="2EA91971" w14:textId="33A58431" w:rsidR="000E5679" w:rsidRPr="000E5679" w:rsidRDefault="000E5679" w:rsidP="000E5679">
      <w:pPr>
        <w:spacing w:before="120" w:after="120"/>
        <w:jc w:val="center"/>
        <w:rPr>
          <w:rFonts w:asciiTheme="majorHAnsi" w:hAnsiTheme="majorHAnsi"/>
          <w:b/>
          <w:sz w:val="24"/>
          <w:szCs w:val="24"/>
        </w:rPr>
      </w:pPr>
      <w:r w:rsidRPr="000E5679">
        <w:rPr>
          <w:rFonts w:asciiTheme="majorHAnsi" w:hAnsiTheme="majorHAnsi"/>
          <w:b/>
          <w:sz w:val="24"/>
          <w:szCs w:val="24"/>
        </w:rPr>
        <w:t xml:space="preserve">SBSTA item </w:t>
      </w:r>
      <w:r>
        <w:rPr>
          <w:rFonts w:asciiTheme="majorHAnsi" w:hAnsiTheme="majorHAnsi"/>
          <w:b/>
          <w:sz w:val="24"/>
          <w:szCs w:val="24"/>
        </w:rPr>
        <w:t>7</w:t>
      </w:r>
      <w:r w:rsidRPr="000E5679">
        <w:rPr>
          <w:rFonts w:asciiTheme="majorHAnsi" w:hAnsiTheme="majorHAnsi"/>
          <w:b/>
          <w:sz w:val="24"/>
          <w:szCs w:val="24"/>
        </w:rPr>
        <w:t xml:space="preserve">/SBI item 13(a) – Joint annual report of the Technology Executive Committee and the Climate Technology Center and Network </w:t>
      </w:r>
      <w:r>
        <w:rPr>
          <w:rFonts w:asciiTheme="majorHAnsi" w:hAnsiTheme="majorHAnsi"/>
          <w:b/>
          <w:sz w:val="24"/>
          <w:szCs w:val="24"/>
        </w:rPr>
        <w:t>(</w:t>
      </w:r>
      <w:r w:rsidRPr="000E5679">
        <w:rPr>
          <w:rFonts w:asciiTheme="majorHAnsi" w:hAnsiTheme="majorHAnsi"/>
          <w:b/>
          <w:sz w:val="24"/>
          <w:szCs w:val="24"/>
        </w:rPr>
        <w:t>for 20</w:t>
      </w:r>
      <w:r>
        <w:rPr>
          <w:rFonts w:asciiTheme="majorHAnsi" w:hAnsiTheme="majorHAnsi"/>
          <w:b/>
          <w:sz w:val="24"/>
          <w:szCs w:val="24"/>
        </w:rPr>
        <w:t>20 and 2021)</w:t>
      </w:r>
    </w:p>
    <w:p w14:paraId="64257182" w14:textId="3D6B4CE8" w:rsidR="00CD6D3D" w:rsidRPr="00F47D5C" w:rsidRDefault="00433269" w:rsidP="00433269">
      <w:pPr>
        <w:pBdr>
          <w:bottom w:val="single" w:sz="4" w:space="1" w:color="auto"/>
        </w:pBdr>
        <w:spacing w:before="120" w:after="120"/>
        <w:jc w:val="center"/>
        <w:rPr>
          <w:rFonts w:asciiTheme="majorHAnsi" w:hAnsiTheme="majorHAnsi"/>
          <w:sz w:val="28"/>
          <w:szCs w:val="28"/>
        </w:rPr>
      </w:pPr>
      <w:r w:rsidRPr="00F47D5C">
        <w:rPr>
          <w:rFonts w:asciiTheme="majorHAnsi" w:hAnsiTheme="majorHAnsi"/>
          <w:b/>
          <w:sz w:val="28"/>
          <w:szCs w:val="28"/>
        </w:rPr>
        <w:t xml:space="preserve">Oral report by the Chair of the </w:t>
      </w:r>
      <w:r w:rsidR="00573132">
        <w:rPr>
          <w:rFonts w:asciiTheme="majorHAnsi" w:hAnsiTheme="majorHAnsi"/>
          <w:b/>
          <w:sz w:val="28"/>
          <w:szCs w:val="28"/>
        </w:rPr>
        <w:t>Technology Executive Committee</w:t>
      </w:r>
    </w:p>
    <w:p w14:paraId="0221E163" w14:textId="77777777" w:rsidR="007468AE" w:rsidRDefault="007468AE">
      <w:pPr>
        <w:rPr>
          <w:rFonts w:asciiTheme="majorHAnsi" w:hAnsiTheme="majorHAnsi"/>
          <w:sz w:val="24"/>
          <w:szCs w:val="24"/>
        </w:rPr>
      </w:pPr>
    </w:p>
    <w:p w14:paraId="0B8081EA" w14:textId="465F00E6" w:rsidR="00CD6D3D" w:rsidRPr="00F47D5C" w:rsidRDefault="003B6A3D">
      <w:pPr>
        <w:rPr>
          <w:rFonts w:asciiTheme="majorHAnsi" w:hAnsiTheme="majorHAnsi"/>
          <w:sz w:val="24"/>
          <w:szCs w:val="24"/>
        </w:rPr>
      </w:pPr>
      <w:r w:rsidRPr="00F47D5C">
        <w:rPr>
          <w:rFonts w:asciiTheme="majorHAnsi" w:hAnsiTheme="majorHAnsi"/>
          <w:sz w:val="24"/>
          <w:szCs w:val="24"/>
        </w:rPr>
        <w:t xml:space="preserve">Thank you, </w:t>
      </w:r>
      <w:r w:rsidR="00121472">
        <w:rPr>
          <w:rFonts w:asciiTheme="majorHAnsi" w:hAnsiTheme="majorHAnsi"/>
          <w:sz w:val="24"/>
          <w:szCs w:val="24"/>
        </w:rPr>
        <w:t>[</w:t>
      </w:r>
      <w:r w:rsidRPr="00F47D5C">
        <w:rPr>
          <w:rFonts w:asciiTheme="majorHAnsi" w:hAnsiTheme="majorHAnsi"/>
          <w:sz w:val="24"/>
          <w:szCs w:val="24"/>
        </w:rPr>
        <w:t>M</w:t>
      </w:r>
      <w:r w:rsidR="00EA045B">
        <w:rPr>
          <w:rFonts w:asciiTheme="majorHAnsi" w:hAnsiTheme="majorHAnsi"/>
          <w:sz w:val="24"/>
          <w:szCs w:val="24"/>
        </w:rPr>
        <w:t>adam</w:t>
      </w:r>
      <w:r w:rsidR="00121472">
        <w:rPr>
          <w:rFonts w:asciiTheme="majorHAnsi" w:hAnsiTheme="majorHAnsi"/>
          <w:sz w:val="24"/>
          <w:szCs w:val="24"/>
        </w:rPr>
        <w:t>][Mister]</w:t>
      </w:r>
      <w:r w:rsidRPr="00F47D5C">
        <w:rPr>
          <w:rFonts w:asciiTheme="majorHAnsi" w:hAnsiTheme="majorHAnsi"/>
          <w:sz w:val="24"/>
          <w:szCs w:val="24"/>
        </w:rPr>
        <w:t xml:space="preserve"> Chair</w:t>
      </w:r>
      <w:r w:rsidR="00433269" w:rsidRPr="00F47D5C">
        <w:rPr>
          <w:rFonts w:asciiTheme="majorHAnsi" w:hAnsiTheme="majorHAnsi"/>
          <w:sz w:val="24"/>
          <w:szCs w:val="24"/>
        </w:rPr>
        <w:t>,</w:t>
      </w:r>
    </w:p>
    <w:p w14:paraId="5C04A0E2" w14:textId="77777777" w:rsidR="00FE5099" w:rsidRPr="00F47D5C" w:rsidRDefault="00FE5099" w:rsidP="00AB2B6E">
      <w:pPr>
        <w:spacing w:before="60" w:after="60"/>
        <w:rPr>
          <w:rFonts w:asciiTheme="majorHAnsi" w:hAnsiTheme="majorHAnsi"/>
          <w:b/>
          <w:sz w:val="24"/>
          <w:szCs w:val="24"/>
        </w:rPr>
      </w:pPr>
      <w:r w:rsidRPr="00F47D5C">
        <w:rPr>
          <w:rFonts w:asciiTheme="majorHAnsi" w:hAnsiTheme="majorHAnsi"/>
          <w:b/>
          <w:sz w:val="24"/>
          <w:szCs w:val="24"/>
        </w:rPr>
        <w:t>Distinguished delegates</w:t>
      </w:r>
      <w:r w:rsidR="00AB2B6E" w:rsidRPr="00F47D5C">
        <w:rPr>
          <w:rFonts w:asciiTheme="majorHAnsi" w:hAnsiTheme="majorHAnsi"/>
          <w:b/>
          <w:sz w:val="24"/>
          <w:szCs w:val="24"/>
        </w:rPr>
        <w:t>,</w:t>
      </w:r>
    </w:p>
    <w:p w14:paraId="389CE4C1" w14:textId="77777777" w:rsidR="00AB2B6E" w:rsidRPr="00F47D5C" w:rsidRDefault="00AB2B6E" w:rsidP="00AB2B6E">
      <w:pPr>
        <w:spacing w:before="60" w:after="60"/>
        <w:rPr>
          <w:rFonts w:asciiTheme="majorHAnsi" w:hAnsiTheme="majorHAnsi"/>
          <w:b/>
          <w:sz w:val="24"/>
          <w:szCs w:val="24"/>
        </w:rPr>
      </w:pPr>
      <w:r w:rsidRPr="00F47D5C">
        <w:rPr>
          <w:rFonts w:asciiTheme="majorHAnsi" w:hAnsiTheme="majorHAnsi"/>
          <w:b/>
          <w:sz w:val="24"/>
          <w:szCs w:val="24"/>
        </w:rPr>
        <w:t>Ladies and Gentlemen,</w:t>
      </w:r>
    </w:p>
    <w:p w14:paraId="758E4DFA" w14:textId="0996D994" w:rsidR="00433269" w:rsidRPr="00F47D5C" w:rsidRDefault="008F4654" w:rsidP="00433269">
      <w:p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behalf of the TEC, </w:t>
      </w:r>
      <w:r w:rsidR="00B345F1" w:rsidRPr="00F47D5C">
        <w:rPr>
          <w:rFonts w:asciiTheme="majorHAnsi" w:hAnsiTheme="majorHAnsi"/>
          <w:sz w:val="24"/>
          <w:szCs w:val="24"/>
        </w:rPr>
        <w:t>I</w:t>
      </w:r>
      <w:r w:rsidR="00433269" w:rsidRPr="00F47D5C">
        <w:rPr>
          <w:rFonts w:asciiTheme="majorHAnsi" w:hAnsiTheme="majorHAnsi"/>
          <w:sz w:val="24"/>
          <w:szCs w:val="24"/>
        </w:rPr>
        <w:t xml:space="preserve"> am </w:t>
      </w:r>
      <w:r w:rsidR="00CC6FBF">
        <w:rPr>
          <w:rFonts w:asciiTheme="majorHAnsi" w:hAnsiTheme="majorHAnsi"/>
          <w:sz w:val="24"/>
          <w:szCs w:val="24"/>
        </w:rPr>
        <w:t xml:space="preserve">pleased to report to you on </w:t>
      </w:r>
      <w:r w:rsidR="00433269" w:rsidRPr="00F47D5C">
        <w:rPr>
          <w:rFonts w:asciiTheme="majorHAnsi" w:hAnsiTheme="majorHAnsi"/>
          <w:sz w:val="24"/>
          <w:szCs w:val="24"/>
        </w:rPr>
        <w:t>the work and</w:t>
      </w:r>
      <w:r w:rsidR="00492C1D" w:rsidRPr="00F47D5C">
        <w:rPr>
          <w:rFonts w:asciiTheme="majorHAnsi" w:hAnsiTheme="majorHAnsi"/>
          <w:sz w:val="24"/>
          <w:szCs w:val="24"/>
        </w:rPr>
        <w:t xml:space="preserve"> achievements of the </w:t>
      </w:r>
      <w:r w:rsidR="00CC6FBF">
        <w:rPr>
          <w:rFonts w:asciiTheme="majorHAnsi" w:hAnsiTheme="majorHAnsi"/>
          <w:sz w:val="24"/>
          <w:szCs w:val="24"/>
        </w:rPr>
        <w:t>TEC in 2</w:t>
      </w:r>
      <w:r>
        <w:rPr>
          <w:rFonts w:asciiTheme="majorHAnsi" w:hAnsiTheme="majorHAnsi"/>
          <w:sz w:val="24"/>
          <w:szCs w:val="24"/>
        </w:rPr>
        <w:t>020 and 2021</w:t>
      </w:r>
      <w:r w:rsidR="00433269" w:rsidRPr="00F47D5C">
        <w:rPr>
          <w:rFonts w:asciiTheme="majorHAnsi" w:hAnsiTheme="majorHAnsi"/>
          <w:sz w:val="24"/>
          <w:szCs w:val="24"/>
        </w:rPr>
        <w:t xml:space="preserve">. </w:t>
      </w:r>
    </w:p>
    <w:p w14:paraId="2D263C74" w14:textId="3531447E" w:rsidR="008F4654" w:rsidRDefault="00A8527E" w:rsidP="00433269">
      <w:pPr>
        <w:spacing w:before="240" w:after="240"/>
        <w:rPr>
          <w:rFonts w:asciiTheme="majorHAnsi" w:hAnsiTheme="majorHAnsi"/>
          <w:sz w:val="24"/>
          <w:szCs w:val="24"/>
        </w:rPr>
      </w:pPr>
      <w:bookmarkStart w:id="1" w:name="_Hlk531181489"/>
      <w:r>
        <w:rPr>
          <w:rFonts w:asciiTheme="majorHAnsi" w:hAnsiTheme="majorHAnsi"/>
          <w:sz w:val="24"/>
          <w:szCs w:val="24"/>
        </w:rPr>
        <w:t>D</w:t>
      </w:r>
      <w:r w:rsidR="00E47945">
        <w:rPr>
          <w:rFonts w:asciiTheme="majorHAnsi" w:hAnsiTheme="majorHAnsi"/>
          <w:sz w:val="24"/>
          <w:szCs w:val="24"/>
        </w:rPr>
        <w:t>espite the challenges posed by the covid-19 pandemic, the TEC</w:t>
      </w:r>
      <w:r w:rsidR="008F4654">
        <w:rPr>
          <w:rFonts w:asciiTheme="majorHAnsi" w:hAnsiTheme="majorHAnsi"/>
          <w:sz w:val="24"/>
          <w:szCs w:val="24"/>
        </w:rPr>
        <w:t xml:space="preserve"> continued implementing </w:t>
      </w:r>
      <w:r w:rsidR="00E47945">
        <w:rPr>
          <w:rFonts w:asciiTheme="majorHAnsi" w:hAnsiTheme="majorHAnsi"/>
          <w:sz w:val="24"/>
          <w:szCs w:val="24"/>
        </w:rPr>
        <w:t xml:space="preserve">its </w:t>
      </w:r>
      <w:r w:rsidR="004C0276">
        <w:rPr>
          <w:rFonts w:asciiTheme="majorHAnsi" w:hAnsiTheme="majorHAnsi"/>
          <w:sz w:val="24"/>
          <w:szCs w:val="24"/>
        </w:rPr>
        <w:t xml:space="preserve">rolling </w:t>
      </w:r>
      <w:r w:rsidR="008F4654">
        <w:rPr>
          <w:rFonts w:asciiTheme="majorHAnsi" w:hAnsiTheme="majorHAnsi"/>
          <w:sz w:val="24"/>
          <w:szCs w:val="24"/>
        </w:rPr>
        <w:t xml:space="preserve">work plan </w:t>
      </w:r>
      <w:r w:rsidR="0084141C">
        <w:rPr>
          <w:rFonts w:asciiTheme="majorHAnsi" w:hAnsiTheme="majorHAnsi"/>
          <w:sz w:val="24"/>
          <w:szCs w:val="24"/>
        </w:rPr>
        <w:t xml:space="preserve">and </w:t>
      </w:r>
      <w:r w:rsidR="00E47945">
        <w:rPr>
          <w:rFonts w:asciiTheme="majorHAnsi" w:hAnsiTheme="majorHAnsi"/>
          <w:sz w:val="24"/>
          <w:szCs w:val="24"/>
        </w:rPr>
        <w:t xml:space="preserve">holding </w:t>
      </w:r>
      <w:r w:rsidR="008F4654">
        <w:rPr>
          <w:rFonts w:asciiTheme="majorHAnsi" w:hAnsiTheme="majorHAnsi"/>
          <w:sz w:val="24"/>
          <w:szCs w:val="24"/>
        </w:rPr>
        <w:t>meeting</w:t>
      </w:r>
      <w:r w:rsidR="0084141C">
        <w:rPr>
          <w:rFonts w:asciiTheme="majorHAnsi" w:hAnsiTheme="majorHAnsi"/>
          <w:sz w:val="24"/>
          <w:szCs w:val="24"/>
        </w:rPr>
        <w:t>s</w:t>
      </w:r>
      <w:r w:rsidR="008F4654">
        <w:rPr>
          <w:rFonts w:asciiTheme="majorHAnsi" w:hAnsiTheme="majorHAnsi"/>
          <w:sz w:val="24"/>
          <w:szCs w:val="24"/>
        </w:rPr>
        <w:t xml:space="preserve"> in a virtual format. </w:t>
      </w:r>
      <w:r w:rsidR="004C0276">
        <w:rPr>
          <w:rFonts w:asciiTheme="majorHAnsi" w:hAnsiTheme="majorHAnsi"/>
          <w:sz w:val="24"/>
          <w:szCs w:val="24"/>
        </w:rPr>
        <w:t xml:space="preserve">Allow me to highlight key </w:t>
      </w:r>
      <w:r w:rsidR="00E47945">
        <w:rPr>
          <w:rFonts w:asciiTheme="majorHAnsi" w:hAnsiTheme="majorHAnsi"/>
          <w:sz w:val="24"/>
          <w:szCs w:val="24"/>
        </w:rPr>
        <w:t xml:space="preserve">achievements </w:t>
      </w:r>
      <w:r w:rsidR="004C0276">
        <w:rPr>
          <w:rFonts w:asciiTheme="majorHAnsi" w:hAnsiTheme="majorHAnsi"/>
          <w:sz w:val="24"/>
          <w:szCs w:val="24"/>
        </w:rPr>
        <w:t xml:space="preserve">of the TEC </w:t>
      </w:r>
      <w:r w:rsidR="00E47945">
        <w:rPr>
          <w:rFonts w:asciiTheme="majorHAnsi" w:hAnsiTheme="majorHAnsi"/>
          <w:sz w:val="24"/>
          <w:szCs w:val="24"/>
        </w:rPr>
        <w:t xml:space="preserve">in </w:t>
      </w:r>
      <w:r w:rsidR="004C0276">
        <w:rPr>
          <w:rFonts w:asciiTheme="majorHAnsi" w:hAnsiTheme="majorHAnsi"/>
          <w:sz w:val="24"/>
          <w:szCs w:val="24"/>
        </w:rPr>
        <w:t>2020 and 2021</w:t>
      </w:r>
      <w:r w:rsidR="00E31558">
        <w:rPr>
          <w:rFonts w:asciiTheme="majorHAnsi" w:hAnsiTheme="majorHAnsi"/>
          <w:sz w:val="24"/>
          <w:szCs w:val="24"/>
        </w:rPr>
        <w:t xml:space="preserve"> </w:t>
      </w:r>
      <w:r w:rsidR="00E135D9">
        <w:rPr>
          <w:rFonts w:asciiTheme="majorHAnsi" w:hAnsiTheme="majorHAnsi"/>
          <w:sz w:val="24"/>
          <w:szCs w:val="24"/>
        </w:rPr>
        <w:t xml:space="preserve">in </w:t>
      </w:r>
      <w:r w:rsidR="00E31558">
        <w:rPr>
          <w:rFonts w:asciiTheme="majorHAnsi" w:hAnsiTheme="majorHAnsi"/>
          <w:sz w:val="24"/>
          <w:szCs w:val="24"/>
        </w:rPr>
        <w:t>key areas as guided by the technology framework</w:t>
      </w:r>
      <w:r w:rsidR="004C0276">
        <w:rPr>
          <w:rFonts w:asciiTheme="majorHAnsi" w:hAnsiTheme="majorHAnsi"/>
          <w:sz w:val="24"/>
          <w:szCs w:val="24"/>
        </w:rPr>
        <w:t xml:space="preserve">. </w:t>
      </w:r>
    </w:p>
    <w:bookmarkEnd w:id="1"/>
    <w:p w14:paraId="56449070" w14:textId="24DC4D8A" w:rsidR="0028009C" w:rsidRDefault="009335CF" w:rsidP="0028009C">
      <w:pPr>
        <w:pStyle w:val="ListParagraph"/>
        <w:numPr>
          <w:ilvl w:val="0"/>
          <w:numId w:val="4"/>
        </w:numPr>
        <w:spacing w:before="240" w:after="240"/>
        <w:rPr>
          <w:rFonts w:asciiTheme="majorHAnsi" w:hAnsiTheme="majorHAnsi"/>
          <w:sz w:val="24"/>
          <w:szCs w:val="24"/>
        </w:rPr>
      </w:pPr>
      <w:r w:rsidRPr="0028009C">
        <w:rPr>
          <w:rFonts w:asciiTheme="majorHAnsi" w:hAnsiTheme="majorHAnsi"/>
          <w:sz w:val="24"/>
          <w:szCs w:val="24"/>
        </w:rPr>
        <w:t>On</w:t>
      </w:r>
      <w:r w:rsidR="00E7017B" w:rsidRPr="0028009C">
        <w:rPr>
          <w:rFonts w:asciiTheme="majorHAnsi" w:hAnsiTheme="majorHAnsi"/>
          <w:sz w:val="24"/>
          <w:szCs w:val="24"/>
        </w:rPr>
        <w:t xml:space="preserve"> </w:t>
      </w:r>
      <w:r w:rsidR="00E7017B" w:rsidRPr="0028009C">
        <w:rPr>
          <w:rFonts w:asciiTheme="majorHAnsi" w:hAnsiTheme="majorHAnsi"/>
          <w:b/>
          <w:sz w:val="24"/>
          <w:szCs w:val="24"/>
        </w:rPr>
        <w:t xml:space="preserve">innovation, </w:t>
      </w:r>
      <w:r w:rsidR="004C0276" w:rsidRPr="0028009C">
        <w:rPr>
          <w:rFonts w:asciiTheme="majorHAnsi" w:hAnsiTheme="majorHAnsi"/>
          <w:sz w:val="24"/>
          <w:szCs w:val="24"/>
        </w:rPr>
        <w:t xml:space="preserve">we launched a </w:t>
      </w:r>
      <w:r w:rsidR="004C0276" w:rsidRPr="00A4057B">
        <w:rPr>
          <w:rFonts w:asciiTheme="majorHAnsi" w:hAnsiTheme="majorHAnsi"/>
          <w:sz w:val="24"/>
          <w:szCs w:val="24"/>
        </w:rPr>
        <w:t>Compilation of good practices and lessons learned on international collaborative RD&amp;D initiatives</w:t>
      </w:r>
      <w:r w:rsidR="004C0276" w:rsidRPr="0028009C">
        <w:rPr>
          <w:rFonts w:asciiTheme="majorHAnsi" w:hAnsiTheme="majorHAnsi"/>
          <w:sz w:val="24"/>
          <w:szCs w:val="24"/>
        </w:rPr>
        <w:t xml:space="preserve"> of climate technology</w:t>
      </w:r>
      <w:r w:rsidR="00A4057B">
        <w:rPr>
          <w:rFonts w:asciiTheme="majorHAnsi" w:hAnsiTheme="majorHAnsi"/>
          <w:sz w:val="24"/>
          <w:szCs w:val="24"/>
        </w:rPr>
        <w:t xml:space="preserve"> and </w:t>
      </w:r>
      <w:r w:rsidR="00E31558">
        <w:rPr>
          <w:rFonts w:asciiTheme="majorHAnsi" w:hAnsiTheme="majorHAnsi"/>
          <w:sz w:val="24"/>
          <w:szCs w:val="24"/>
        </w:rPr>
        <w:t xml:space="preserve">prepared </w:t>
      </w:r>
      <w:r w:rsidR="00A4057B">
        <w:rPr>
          <w:rFonts w:asciiTheme="majorHAnsi" w:hAnsiTheme="majorHAnsi"/>
          <w:sz w:val="24"/>
          <w:szCs w:val="24"/>
        </w:rPr>
        <w:t>key message</w:t>
      </w:r>
      <w:r w:rsidR="006448F8">
        <w:rPr>
          <w:rFonts w:asciiTheme="majorHAnsi" w:hAnsiTheme="majorHAnsi"/>
          <w:sz w:val="24"/>
          <w:szCs w:val="24"/>
        </w:rPr>
        <w:t>s</w:t>
      </w:r>
      <w:r w:rsidR="00A4057B">
        <w:rPr>
          <w:rFonts w:asciiTheme="majorHAnsi" w:hAnsiTheme="majorHAnsi"/>
          <w:sz w:val="24"/>
          <w:szCs w:val="24"/>
        </w:rPr>
        <w:t xml:space="preserve"> and recommendations for</w:t>
      </w:r>
      <w:r w:rsidR="005D0EE6">
        <w:rPr>
          <w:rFonts w:asciiTheme="majorHAnsi" w:hAnsiTheme="majorHAnsi"/>
          <w:sz w:val="24"/>
          <w:szCs w:val="24"/>
        </w:rPr>
        <w:t xml:space="preserve"> </w:t>
      </w:r>
      <w:bookmarkStart w:id="2" w:name="_Hlk86251391"/>
      <w:r w:rsidR="005D0EE6">
        <w:rPr>
          <w:rFonts w:asciiTheme="majorHAnsi" w:hAnsiTheme="majorHAnsi"/>
          <w:sz w:val="24"/>
          <w:szCs w:val="24"/>
        </w:rPr>
        <w:t>Parties</w:t>
      </w:r>
      <w:bookmarkEnd w:id="2"/>
      <w:r w:rsidR="00E47945">
        <w:rPr>
          <w:rFonts w:asciiTheme="majorHAnsi" w:hAnsiTheme="majorHAnsi"/>
          <w:sz w:val="24"/>
          <w:szCs w:val="24"/>
        </w:rPr>
        <w:t xml:space="preserve"> on this matter</w:t>
      </w:r>
      <w:r w:rsidR="00A4057B">
        <w:rPr>
          <w:rFonts w:asciiTheme="majorHAnsi" w:hAnsiTheme="majorHAnsi"/>
          <w:sz w:val="24"/>
          <w:szCs w:val="24"/>
        </w:rPr>
        <w:t xml:space="preserve">. We </w:t>
      </w:r>
      <w:r w:rsidR="0028009C" w:rsidRPr="0028009C">
        <w:rPr>
          <w:rFonts w:asciiTheme="majorHAnsi" w:hAnsiTheme="majorHAnsi"/>
          <w:sz w:val="24"/>
          <w:szCs w:val="24"/>
        </w:rPr>
        <w:t xml:space="preserve">prepared </w:t>
      </w:r>
      <w:r w:rsidR="006448F8">
        <w:rPr>
          <w:rFonts w:asciiTheme="majorHAnsi" w:hAnsiTheme="majorHAnsi"/>
          <w:sz w:val="24"/>
          <w:szCs w:val="24"/>
        </w:rPr>
        <w:t xml:space="preserve">a </w:t>
      </w:r>
      <w:r w:rsidR="0028009C" w:rsidRPr="0028009C">
        <w:rPr>
          <w:rFonts w:asciiTheme="majorHAnsi" w:hAnsiTheme="majorHAnsi"/>
          <w:sz w:val="24"/>
          <w:szCs w:val="24"/>
        </w:rPr>
        <w:t>technical paper on</w:t>
      </w:r>
      <w:r w:rsidR="004C0276" w:rsidRPr="0028009C">
        <w:rPr>
          <w:rFonts w:asciiTheme="majorHAnsi" w:hAnsiTheme="majorHAnsi"/>
          <w:sz w:val="24"/>
          <w:szCs w:val="24"/>
        </w:rPr>
        <w:t xml:space="preserve"> emerging technologies in the energy supply sector; and </w:t>
      </w:r>
      <w:r w:rsidR="0028009C" w:rsidRPr="0028009C">
        <w:rPr>
          <w:rFonts w:asciiTheme="majorHAnsi" w:hAnsiTheme="majorHAnsi"/>
          <w:sz w:val="24"/>
          <w:szCs w:val="24"/>
        </w:rPr>
        <w:t>organized Technology Day event</w:t>
      </w:r>
      <w:r w:rsidR="006448F8">
        <w:rPr>
          <w:rFonts w:asciiTheme="majorHAnsi" w:hAnsiTheme="majorHAnsi"/>
          <w:sz w:val="24"/>
          <w:szCs w:val="24"/>
        </w:rPr>
        <w:t>s</w:t>
      </w:r>
      <w:r w:rsidR="0028009C" w:rsidRPr="0028009C">
        <w:rPr>
          <w:rFonts w:asciiTheme="majorHAnsi" w:hAnsiTheme="majorHAnsi"/>
          <w:sz w:val="24"/>
          <w:szCs w:val="24"/>
        </w:rPr>
        <w:t xml:space="preserve"> </w:t>
      </w:r>
      <w:r w:rsidR="00E135D9">
        <w:rPr>
          <w:rFonts w:asciiTheme="majorHAnsi" w:hAnsiTheme="majorHAnsi"/>
          <w:sz w:val="24"/>
          <w:szCs w:val="24"/>
        </w:rPr>
        <w:t xml:space="preserve">to promote innovative approaches </w:t>
      </w:r>
      <w:r w:rsidR="0028009C" w:rsidRPr="0028009C">
        <w:rPr>
          <w:rFonts w:asciiTheme="majorHAnsi" w:hAnsiTheme="majorHAnsi"/>
          <w:sz w:val="24"/>
          <w:szCs w:val="24"/>
        </w:rPr>
        <w:t xml:space="preserve">on </w:t>
      </w:r>
      <w:r w:rsidR="00E31558">
        <w:rPr>
          <w:rFonts w:asciiTheme="majorHAnsi" w:hAnsiTheme="majorHAnsi"/>
          <w:sz w:val="24"/>
          <w:szCs w:val="24"/>
        </w:rPr>
        <w:t>climate</w:t>
      </w:r>
      <w:r w:rsidR="00944BBF">
        <w:rPr>
          <w:rFonts w:asciiTheme="majorHAnsi" w:hAnsiTheme="majorHAnsi"/>
          <w:sz w:val="24"/>
          <w:szCs w:val="24"/>
        </w:rPr>
        <w:t>-</w:t>
      </w:r>
      <w:r w:rsidR="00E135D9">
        <w:rPr>
          <w:rFonts w:asciiTheme="majorHAnsi" w:hAnsiTheme="majorHAnsi"/>
          <w:sz w:val="24"/>
          <w:szCs w:val="24"/>
        </w:rPr>
        <w:t>smart</w:t>
      </w:r>
      <w:r w:rsidR="00E31558">
        <w:rPr>
          <w:rFonts w:asciiTheme="majorHAnsi" w:hAnsiTheme="majorHAnsi"/>
          <w:sz w:val="24"/>
          <w:szCs w:val="24"/>
        </w:rPr>
        <w:t xml:space="preserve"> agriculture and</w:t>
      </w:r>
      <w:r w:rsidR="0028009C" w:rsidRPr="0028009C">
        <w:rPr>
          <w:rFonts w:asciiTheme="majorHAnsi" w:hAnsiTheme="majorHAnsi"/>
          <w:sz w:val="24"/>
          <w:szCs w:val="24"/>
        </w:rPr>
        <w:t xml:space="preserve"> </w:t>
      </w:r>
      <w:r w:rsidR="00E135D9">
        <w:rPr>
          <w:rFonts w:asciiTheme="majorHAnsi" w:hAnsiTheme="majorHAnsi"/>
          <w:sz w:val="24"/>
          <w:szCs w:val="24"/>
        </w:rPr>
        <w:t>on</w:t>
      </w:r>
      <w:r w:rsidR="006448F8">
        <w:rPr>
          <w:rFonts w:asciiTheme="majorHAnsi" w:hAnsiTheme="majorHAnsi"/>
          <w:sz w:val="24"/>
          <w:szCs w:val="24"/>
        </w:rPr>
        <w:t xml:space="preserve"> </w:t>
      </w:r>
      <w:r w:rsidR="0028009C" w:rsidRPr="0028009C">
        <w:rPr>
          <w:rFonts w:asciiTheme="majorHAnsi" w:hAnsiTheme="majorHAnsi"/>
          <w:sz w:val="24"/>
          <w:szCs w:val="24"/>
        </w:rPr>
        <w:t>ocean and coastal adaptation</w:t>
      </w:r>
      <w:r w:rsidR="00121472">
        <w:rPr>
          <w:rFonts w:asciiTheme="majorHAnsi" w:hAnsiTheme="majorHAnsi"/>
          <w:sz w:val="24"/>
          <w:szCs w:val="24"/>
        </w:rPr>
        <w:t>.</w:t>
      </w:r>
    </w:p>
    <w:p w14:paraId="0836CCC9" w14:textId="2A3A5E69" w:rsidR="0028009C" w:rsidRPr="00712027" w:rsidRDefault="0028009C" w:rsidP="00712027">
      <w:pPr>
        <w:pStyle w:val="ListParagraph"/>
        <w:numPr>
          <w:ilvl w:val="0"/>
          <w:numId w:val="4"/>
        </w:numPr>
        <w:spacing w:before="240" w:after="240"/>
        <w:rPr>
          <w:rFonts w:asciiTheme="majorHAnsi" w:hAnsiTheme="majorHAnsi"/>
          <w:sz w:val="24"/>
          <w:szCs w:val="24"/>
        </w:rPr>
      </w:pPr>
      <w:r w:rsidRPr="0028009C">
        <w:rPr>
          <w:rFonts w:asciiTheme="majorHAnsi" w:hAnsiTheme="majorHAnsi"/>
          <w:sz w:val="24"/>
          <w:szCs w:val="24"/>
        </w:rPr>
        <w:t xml:space="preserve">On </w:t>
      </w:r>
      <w:r>
        <w:rPr>
          <w:rFonts w:asciiTheme="majorHAnsi" w:hAnsiTheme="majorHAnsi"/>
          <w:b/>
          <w:bCs/>
          <w:sz w:val="24"/>
          <w:szCs w:val="24"/>
        </w:rPr>
        <w:t>i</w:t>
      </w:r>
      <w:r w:rsidRPr="0028009C">
        <w:rPr>
          <w:rFonts w:asciiTheme="majorHAnsi" w:hAnsiTheme="majorHAnsi"/>
          <w:b/>
          <w:bCs/>
          <w:sz w:val="24"/>
          <w:szCs w:val="24"/>
        </w:rPr>
        <w:t>mplementation</w:t>
      </w:r>
      <w:r w:rsidRPr="0028009C">
        <w:rPr>
          <w:rFonts w:asciiTheme="majorHAnsi" w:hAnsiTheme="majorHAnsi"/>
          <w:sz w:val="24"/>
          <w:szCs w:val="24"/>
        </w:rPr>
        <w:t xml:space="preserve">, we </w:t>
      </w:r>
      <w:r w:rsidR="00712027">
        <w:rPr>
          <w:rFonts w:asciiTheme="majorHAnsi" w:hAnsiTheme="majorHAnsi"/>
          <w:sz w:val="24"/>
          <w:szCs w:val="24"/>
        </w:rPr>
        <w:t xml:space="preserve">published a </w:t>
      </w:r>
      <w:r w:rsidRPr="0028009C">
        <w:rPr>
          <w:rFonts w:asciiTheme="majorHAnsi" w:hAnsiTheme="majorHAnsi"/>
          <w:sz w:val="24"/>
          <w:szCs w:val="24"/>
        </w:rPr>
        <w:t xml:space="preserve">policy brief on innovative approaches to stimulating </w:t>
      </w:r>
      <w:r w:rsidR="006448F8">
        <w:rPr>
          <w:rFonts w:asciiTheme="majorHAnsi" w:hAnsiTheme="majorHAnsi"/>
          <w:sz w:val="24"/>
          <w:szCs w:val="24"/>
        </w:rPr>
        <w:t xml:space="preserve">the </w:t>
      </w:r>
      <w:r w:rsidRPr="0028009C">
        <w:rPr>
          <w:rFonts w:asciiTheme="majorHAnsi" w:hAnsiTheme="majorHAnsi"/>
          <w:sz w:val="24"/>
          <w:szCs w:val="24"/>
        </w:rPr>
        <w:t>uptake of existing climate technologies</w:t>
      </w:r>
      <w:r w:rsidR="005D0EE6">
        <w:rPr>
          <w:rFonts w:asciiTheme="majorHAnsi" w:hAnsiTheme="majorHAnsi"/>
          <w:sz w:val="24"/>
          <w:szCs w:val="24"/>
        </w:rPr>
        <w:t xml:space="preserve"> </w:t>
      </w:r>
      <w:r w:rsidR="00E31558">
        <w:rPr>
          <w:rFonts w:asciiTheme="majorHAnsi" w:hAnsiTheme="majorHAnsi"/>
          <w:sz w:val="24"/>
          <w:szCs w:val="24"/>
        </w:rPr>
        <w:t>and</w:t>
      </w:r>
      <w:r w:rsidR="00712027">
        <w:rPr>
          <w:rFonts w:asciiTheme="majorHAnsi" w:hAnsiTheme="majorHAnsi"/>
          <w:sz w:val="24"/>
          <w:szCs w:val="24"/>
        </w:rPr>
        <w:t xml:space="preserve"> prepared </w:t>
      </w:r>
      <w:r w:rsidR="00712027" w:rsidRPr="00712027">
        <w:rPr>
          <w:rFonts w:asciiTheme="majorHAnsi" w:hAnsiTheme="majorHAnsi"/>
          <w:sz w:val="24"/>
          <w:szCs w:val="24"/>
        </w:rPr>
        <w:t xml:space="preserve">key messages and recommendations </w:t>
      </w:r>
      <w:r w:rsidR="000D5A53">
        <w:rPr>
          <w:rFonts w:asciiTheme="majorHAnsi" w:hAnsiTheme="majorHAnsi"/>
          <w:sz w:val="24"/>
          <w:szCs w:val="24"/>
        </w:rPr>
        <w:t xml:space="preserve">for </w:t>
      </w:r>
      <w:r w:rsidR="005D0EE6">
        <w:rPr>
          <w:rFonts w:asciiTheme="majorHAnsi" w:hAnsiTheme="majorHAnsi"/>
          <w:sz w:val="24"/>
          <w:szCs w:val="24"/>
        </w:rPr>
        <w:t>Parties</w:t>
      </w:r>
      <w:r w:rsidR="000D5A53">
        <w:rPr>
          <w:rFonts w:asciiTheme="majorHAnsi" w:hAnsiTheme="majorHAnsi"/>
          <w:sz w:val="24"/>
          <w:szCs w:val="24"/>
        </w:rPr>
        <w:t xml:space="preserve"> on this matter</w:t>
      </w:r>
      <w:r w:rsidR="00712027">
        <w:rPr>
          <w:rFonts w:asciiTheme="majorHAnsi" w:hAnsiTheme="majorHAnsi"/>
          <w:sz w:val="24"/>
          <w:szCs w:val="24"/>
        </w:rPr>
        <w:t xml:space="preserve">. We also </w:t>
      </w:r>
      <w:proofErr w:type="spellStart"/>
      <w:r w:rsidR="00E47945">
        <w:rPr>
          <w:rFonts w:asciiTheme="majorHAnsi" w:hAnsiTheme="majorHAnsi"/>
          <w:sz w:val="24"/>
          <w:szCs w:val="24"/>
        </w:rPr>
        <w:t>analysed</w:t>
      </w:r>
      <w:proofErr w:type="spellEnd"/>
      <w:r w:rsidR="00E47945">
        <w:rPr>
          <w:rFonts w:asciiTheme="majorHAnsi" w:hAnsiTheme="majorHAnsi"/>
          <w:sz w:val="24"/>
          <w:szCs w:val="24"/>
        </w:rPr>
        <w:t xml:space="preserve"> </w:t>
      </w:r>
      <w:r w:rsidRPr="00712027">
        <w:rPr>
          <w:rFonts w:asciiTheme="majorHAnsi" w:hAnsiTheme="majorHAnsi"/>
          <w:sz w:val="24"/>
          <w:szCs w:val="24"/>
        </w:rPr>
        <w:t>linkages between the TNA and NDC</w:t>
      </w:r>
      <w:r w:rsidR="00E47945">
        <w:rPr>
          <w:rFonts w:asciiTheme="majorHAnsi" w:hAnsiTheme="majorHAnsi"/>
          <w:sz w:val="24"/>
          <w:szCs w:val="24"/>
        </w:rPr>
        <w:t xml:space="preserve"> processes</w:t>
      </w:r>
      <w:r w:rsidRPr="00712027">
        <w:rPr>
          <w:rFonts w:asciiTheme="majorHAnsi" w:hAnsiTheme="majorHAnsi"/>
          <w:sz w:val="24"/>
          <w:szCs w:val="24"/>
        </w:rPr>
        <w:t>.</w:t>
      </w:r>
    </w:p>
    <w:p w14:paraId="1CD8BB3D" w14:textId="028D48AA" w:rsidR="00A4057B" w:rsidRDefault="0028009C" w:rsidP="0028009C">
      <w:pPr>
        <w:pStyle w:val="ListParagraph"/>
        <w:numPr>
          <w:ilvl w:val="0"/>
          <w:numId w:val="4"/>
        </w:num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</w:t>
      </w:r>
      <w:r w:rsidRPr="0028009C">
        <w:rPr>
          <w:rFonts w:asciiTheme="majorHAnsi" w:hAnsiTheme="majorHAnsi"/>
          <w:sz w:val="24"/>
          <w:szCs w:val="24"/>
        </w:rPr>
        <w:t xml:space="preserve"> </w:t>
      </w:r>
      <w:r w:rsidRPr="0028009C">
        <w:rPr>
          <w:rFonts w:asciiTheme="majorHAnsi" w:hAnsiTheme="majorHAnsi"/>
          <w:b/>
          <w:bCs/>
          <w:sz w:val="24"/>
          <w:szCs w:val="24"/>
        </w:rPr>
        <w:t>enabling environment and capacity building</w:t>
      </w:r>
      <w:r>
        <w:rPr>
          <w:rFonts w:asciiTheme="majorHAnsi" w:hAnsiTheme="majorHAnsi"/>
          <w:sz w:val="24"/>
          <w:szCs w:val="24"/>
        </w:rPr>
        <w:t>,</w:t>
      </w:r>
      <w:r w:rsidRPr="0028009C">
        <w:rPr>
          <w:rFonts w:asciiTheme="majorHAnsi" w:hAnsiTheme="majorHAnsi"/>
          <w:sz w:val="24"/>
          <w:szCs w:val="24"/>
        </w:rPr>
        <w:t xml:space="preserve"> </w:t>
      </w:r>
      <w:r w:rsidR="00161223">
        <w:rPr>
          <w:rFonts w:asciiTheme="majorHAnsi" w:hAnsiTheme="majorHAnsi"/>
          <w:sz w:val="24"/>
          <w:szCs w:val="24"/>
        </w:rPr>
        <w:t>we analyz</w:t>
      </w:r>
      <w:r w:rsidR="000D5A53">
        <w:rPr>
          <w:rFonts w:asciiTheme="majorHAnsi" w:hAnsiTheme="majorHAnsi"/>
          <w:sz w:val="24"/>
          <w:szCs w:val="24"/>
        </w:rPr>
        <w:t>ed</w:t>
      </w:r>
      <w:r w:rsidR="00161223">
        <w:rPr>
          <w:rFonts w:asciiTheme="majorHAnsi" w:hAnsiTheme="majorHAnsi"/>
          <w:sz w:val="24"/>
          <w:szCs w:val="24"/>
        </w:rPr>
        <w:t xml:space="preserve"> gaps, needs challenges and enabling environment to promote</w:t>
      </w:r>
      <w:r w:rsidRPr="0028009C">
        <w:rPr>
          <w:rFonts w:asciiTheme="majorHAnsi" w:hAnsiTheme="majorHAnsi"/>
          <w:sz w:val="24"/>
          <w:szCs w:val="24"/>
        </w:rPr>
        <w:t xml:space="preserve"> endogenous capacities and technologies</w:t>
      </w:r>
      <w:r w:rsidR="00712027">
        <w:rPr>
          <w:rFonts w:asciiTheme="majorHAnsi" w:hAnsiTheme="majorHAnsi"/>
          <w:sz w:val="24"/>
          <w:szCs w:val="24"/>
        </w:rPr>
        <w:t xml:space="preserve"> and prepared </w:t>
      </w:r>
      <w:r w:rsidR="00712027" w:rsidRPr="00712027">
        <w:rPr>
          <w:rFonts w:asciiTheme="majorHAnsi" w:hAnsiTheme="majorHAnsi"/>
          <w:sz w:val="24"/>
          <w:szCs w:val="24"/>
        </w:rPr>
        <w:t xml:space="preserve">key messages and recommendations </w:t>
      </w:r>
      <w:r w:rsidR="000D5A53">
        <w:rPr>
          <w:rFonts w:asciiTheme="majorHAnsi" w:hAnsiTheme="majorHAnsi"/>
          <w:sz w:val="24"/>
          <w:szCs w:val="24"/>
        </w:rPr>
        <w:t xml:space="preserve">for </w:t>
      </w:r>
      <w:r w:rsidR="005D0EE6" w:rsidRPr="005D0EE6">
        <w:rPr>
          <w:rFonts w:asciiTheme="majorHAnsi" w:hAnsiTheme="majorHAnsi"/>
          <w:sz w:val="24"/>
          <w:szCs w:val="24"/>
        </w:rPr>
        <w:t>Parties</w:t>
      </w:r>
      <w:r w:rsidR="000D5A53">
        <w:rPr>
          <w:rFonts w:asciiTheme="majorHAnsi" w:hAnsiTheme="majorHAnsi"/>
          <w:sz w:val="24"/>
          <w:szCs w:val="24"/>
        </w:rPr>
        <w:t xml:space="preserve"> on this matter</w:t>
      </w:r>
      <w:r w:rsidR="00712027">
        <w:rPr>
          <w:rFonts w:asciiTheme="majorHAnsi" w:hAnsiTheme="majorHAnsi"/>
          <w:sz w:val="24"/>
          <w:szCs w:val="24"/>
        </w:rPr>
        <w:t xml:space="preserve">. We also </w:t>
      </w:r>
      <w:r w:rsidR="00EF715C">
        <w:rPr>
          <w:rFonts w:asciiTheme="majorHAnsi" w:hAnsiTheme="majorHAnsi"/>
          <w:sz w:val="24"/>
          <w:szCs w:val="24"/>
        </w:rPr>
        <w:t>analyzed</w:t>
      </w:r>
      <w:r w:rsidR="00712027">
        <w:rPr>
          <w:rFonts w:asciiTheme="majorHAnsi" w:hAnsiTheme="majorHAnsi"/>
          <w:sz w:val="24"/>
          <w:szCs w:val="24"/>
        </w:rPr>
        <w:t xml:space="preserve"> </w:t>
      </w:r>
      <w:r w:rsidR="00A4057B" w:rsidRPr="00A4057B">
        <w:rPr>
          <w:rFonts w:asciiTheme="majorHAnsi" w:hAnsiTheme="majorHAnsi"/>
          <w:sz w:val="24"/>
          <w:szCs w:val="24"/>
        </w:rPr>
        <w:t>enabling environments that incentivize private and public sector technology development and transfer</w:t>
      </w:r>
      <w:r w:rsidR="00A4057B">
        <w:rPr>
          <w:rFonts w:asciiTheme="majorHAnsi" w:hAnsiTheme="majorHAnsi"/>
          <w:sz w:val="24"/>
          <w:szCs w:val="24"/>
        </w:rPr>
        <w:t>.</w:t>
      </w:r>
    </w:p>
    <w:p w14:paraId="520E2954" w14:textId="19692B9E" w:rsidR="0080431D" w:rsidRPr="0080431D" w:rsidRDefault="0028009C" w:rsidP="00433269">
      <w:pPr>
        <w:pStyle w:val="ListParagraph"/>
        <w:numPr>
          <w:ilvl w:val="0"/>
          <w:numId w:val="4"/>
        </w:numPr>
        <w:spacing w:before="240" w:after="240"/>
        <w:rPr>
          <w:rFonts w:asciiTheme="majorHAnsi" w:hAnsiTheme="majorHAnsi"/>
          <w:sz w:val="24"/>
          <w:szCs w:val="24"/>
        </w:rPr>
      </w:pPr>
      <w:r w:rsidRPr="00A4057B">
        <w:rPr>
          <w:rFonts w:asciiTheme="majorHAnsi" w:hAnsiTheme="majorHAnsi"/>
          <w:sz w:val="24"/>
          <w:szCs w:val="24"/>
        </w:rPr>
        <w:t xml:space="preserve">On </w:t>
      </w:r>
      <w:r w:rsidRPr="00A4057B">
        <w:rPr>
          <w:rFonts w:asciiTheme="majorHAnsi" w:hAnsiTheme="majorHAnsi"/>
          <w:b/>
          <w:bCs/>
          <w:sz w:val="24"/>
          <w:szCs w:val="24"/>
        </w:rPr>
        <w:t>Support</w:t>
      </w:r>
      <w:r w:rsidR="00A4057B">
        <w:rPr>
          <w:rFonts w:asciiTheme="majorHAnsi" w:hAnsiTheme="majorHAnsi"/>
          <w:sz w:val="24"/>
          <w:szCs w:val="24"/>
        </w:rPr>
        <w:t xml:space="preserve">, </w:t>
      </w:r>
      <w:r w:rsidRPr="00A4057B">
        <w:rPr>
          <w:rFonts w:asciiTheme="majorHAnsi" w:hAnsiTheme="majorHAnsi"/>
          <w:sz w:val="24"/>
          <w:szCs w:val="24"/>
        </w:rPr>
        <w:t xml:space="preserve">we </w:t>
      </w:r>
      <w:r w:rsidR="00A4057B">
        <w:rPr>
          <w:rFonts w:asciiTheme="majorHAnsi" w:hAnsiTheme="majorHAnsi"/>
          <w:sz w:val="24"/>
          <w:szCs w:val="24"/>
        </w:rPr>
        <w:t>initiated</w:t>
      </w:r>
      <w:r w:rsidRPr="00A4057B">
        <w:rPr>
          <w:rFonts w:asciiTheme="majorHAnsi" w:hAnsiTheme="majorHAnsi"/>
          <w:sz w:val="24"/>
          <w:szCs w:val="24"/>
        </w:rPr>
        <w:t xml:space="preserve"> </w:t>
      </w:r>
      <w:r w:rsidR="006448F8">
        <w:rPr>
          <w:rFonts w:asciiTheme="majorHAnsi" w:hAnsiTheme="majorHAnsi"/>
          <w:sz w:val="24"/>
          <w:szCs w:val="24"/>
        </w:rPr>
        <w:t xml:space="preserve">the </w:t>
      </w:r>
      <w:r w:rsidRPr="00A4057B">
        <w:rPr>
          <w:rFonts w:asciiTheme="majorHAnsi" w:hAnsiTheme="majorHAnsi"/>
          <w:sz w:val="24"/>
          <w:szCs w:val="24"/>
        </w:rPr>
        <w:t xml:space="preserve">preparation of a technical paper on experience and lessons learned </w:t>
      </w:r>
      <w:r w:rsidR="006448F8">
        <w:rPr>
          <w:rFonts w:asciiTheme="majorHAnsi" w:hAnsiTheme="majorHAnsi"/>
          <w:sz w:val="24"/>
          <w:szCs w:val="24"/>
        </w:rPr>
        <w:t>concerning</w:t>
      </w:r>
      <w:r w:rsidRPr="00A4057B">
        <w:rPr>
          <w:rFonts w:asciiTheme="majorHAnsi" w:hAnsiTheme="majorHAnsi"/>
          <w:sz w:val="24"/>
          <w:szCs w:val="24"/>
        </w:rPr>
        <w:t xml:space="preserve"> the support provided by the GCF and the GEF for climate technologies</w:t>
      </w:r>
      <w:r w:rsidR="0078669B">
        <w:rPr>
          <w:rFonts w:asciiTheme="majorHAnsi" w:hAnsiTheme="majorHAnsi"/>
          <w:sz w:val="24"/>
          <w:szCs w:val="24"/>
        </w:rPr>
        <w:t xml:space="preserve"> development and transfer</w:t>
      </w:r>
      <w:r w:rsidR="00A4057B">
        <w:rPr>
          <w:rFonts w:asciiTheme="majorHAnsi" w:hAnsiTheme="majorHAnsi"/>
          <w:sz w:val="24"/>
          <w:szCs w:val="24"/>
        </w:rPr>
        <w:t xml:space="preserve">. We also provided inputs to the SCF </w:t>
      </w:r>
      <w:r w:rsidR="00A4057B" w:rsidRPr="00DB3EB4">
        <w:rPr>
          <w:rFonts w:asciiTheme="majorHAnsi" w:hAnsiTheme="majorHAnsi"/>
          <w:sz w:val="24"/>
          <w:szCs w:val="24"/>
        </w:rPr>
        <w:t>into the draft guidance to the operating entities of the Financial Mechanism</w:t>
      </w:r>
      <w:r w:rsidR="00A4057B">
        <w:rPr>
          <w:rFonts w:asciiTheme="majorHAnsi" w:hAnsiTheme="majorHAnsi"/>
          <w:sz w:val="24"/>
          <w:szCs w:val="24"/>
        </w:rPr>
        <w:t xml:space="preserve">. </w:t>
      </w:r>
    </w:p>
    <w:p w14:paraId="1FE94BD6" w14:textId="64CCCCBB" w:rsidR="0080431D" w:rsidRDefault="00944BBF" w:rsidP="00433269">
      <w:p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Concerning</w:t>
      </w:r>
      <w:r w:rsidR="00161223">
        <w:rPr>
          <w:rFonts w:asciiTheme="majorHAnsi" w:hAnsiTheme="majorHAnsi"/>
          <w:sz w:val="24"/>
          <w:szCs w:val="24"/>
        </w:rPr>
        <w:t xml:space="preserve"> joint work with the CTCN, we are pleased to announce that the</w:t>
      </w:r>
      <w:r w:rsidR="0080431D">
        <w:rPr>
          <w:rFonts w:asciiTheme="majorHAnsi" w:hAnsiTheme="majorHAnsi"/>
          <w:sz w:val="24"/>
          <w:szCs w:val="24"/>
        </w:rPr>
        <w:t xml:space="preserve"> TEC</w:t>
      </w:r>
      <w:r w:rsidR="00161223">
        <w:rPr>
          <w:rFonts w:asciiTheme="majorHAnsi" w:hAnsiTheme="majorHAnsi"/>
          <w:sz w:val="24"/>
          <w:szCs w:val="24"/>
        </w:rPr>
        <w:t xml:space="preserve"> and </w:t>
      </w:r>
      <w:r w:rsidR="0080431D">
        <w:rPr>
          <w:rFonts w:asciiTheme="majorHAnsi" w:hAnsiTheme="majorHAnsi"/>
          <w:sz w:val="24"/>
          <w:szCs w:val="24"/>
        </w:rPr>
        <w:t xml:space="preserve">CTCN </w:t>
      </w:r>
      <w:r w:rsidR="00161223">
        <w:rPr>
          <w:rFonts w:asciiTheme="majorHAnsi" w:hAnsiTheme="majorHAnsi"/>
          <w:sz w:val="24"/>
          <w:szCs w:val="24"/>
        </w:rPr>
        <w:t xml:space="preserve">have </w:t>
      </w:r>
      <w:r w:rsidR="00822D60">
        <w:rPr>
          <w:rFonts w:asciiTheme="majorHAnsi" w:hAnsiTheme="majorHAnsi"/>
          <w:sz w:val="24"/>
          <w:szCs w:val="24"/>
        </w:rPr>
        <w:t xml:space="preserve">published </w:t>
      </w:r>
      <w:r w:rsidR="00EF715C">
        <w:rPr>
          <w:rFonts w:asciiTheme="majorHAnsi" w:hAnsiTheme="majorHAnsi"/>
          <w:sz w:val="24"/>
          <w:szCs w:val="24"/>
        </w:rPr>
        <w:t xml:space="preserve">their </w:t>
      </w:r>
      <w:r w:rsidR="00822D60">
        <w:rPr>
          <w:rFonts w:asciiTheme="majorHAnsi" w:hAnsiTheme="majorHAnsi"/>
          <w:sz w:val="24"/>
          <w:szCs w:val="24"/>
        </w:rPr>
        <w:t xml:space="preserve">first joint publication </w:t>
      </w:r>
      <w:r w:rsidR="005F0032">
        <w:rPr>
          <w:rFonts w:asciiTheme="majorHAnsi" w:hAnsiTheme="majorHAnsi"/>
          <w:sz w:val="24"/>
          <w:szCs w:val="24"/>
        </w:rPr>
        <w:t xml:space="preserve">that </w:t>
      </w:r>
      <w:proofErr w:type="gramStart"/>
      <w:r w:rsidR="00161223">
        <w:rPr>
          <w:rFonts w:asciiTheme="majorHAnsi" w:hAnsiTheme="majorHAnsi"/>
          <w:sz w:val="24"/>
          <w:szCs w:val="24"/>
        </w:rPr>
        <w:t>look</w:t>
      </w:r>
      <w:r w:rsidR="005F0032">
        <w:rPr>
          <w:rFonts w:asciiTheme="majorHAnsi" w:hAnsiTheme="majorHAnsi"/>
          <w:sz w:val="24"/>
          <w:szCs w:val="24"/>
        </w:rPr>
        <w:t>s</w:t>
      </w:r>
      <w:r w:rsidR="00161223">
        <w:rPr>
          <w:rFonts w:asciiTheme="majorHAnsi" w:hAnsiTheme="majorHAnsi"/>
          <w:sz w:val="24"/>
          <w:szCs w:val="24"/>
        </w:rPr>
        <w:t xml:space="preserve"> into</w:t>
      </w:r>
      <w:proofErr w:type="gramEnd"/>
      <w:r w:rsidR="0016122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stimulating</w:t>
      </w:r>
      <w:r w:rsidR="00A05C05">
        <w:rPr>
          <w:rFonts w:asciiTheme="majorHAnsi" w:hAnsiTheme="majorHAnsi"/>
          <w:sz w:val="24"/>
          <w:szCs w:val="24"/>
        </w:rPr>
        <w:t xml:space="preserve"> </w:t>
      </w:r>
      <w:r w:rsidR="00161223">
        <w:rPr>
          <w:rFonts w:asciiTheme="majorHAnsi" w:hAnsiTheme="majorHAnsi"/>
          <w:sz w:val="24"/>
          <w:szCs w:val="24"/>
        </w:rPr>
        <w:t>technology uptake to support countries in implementing their NDCs.</w:t>
      </w:r>
      <w:r w:rsidR="005F0032">
        <w:rPr>
          <w:rFonts w:asciiTheme="majorHAnsi" w:hAnsiTheme="majorHAnsi"/>
          <w:sz w:val="24"/>
          <w:szCs w:val="24"/>
        </w:rPr>
        <w:t xml:space="preserve"> </w:t>
      </w:r>
    </w:p>
    <w:p w14:paraId="53961259" w14:textId="50A2C35B" w:rsidR="00F23923" w:rsidRDefault="0078669B" w:rsidP="00433269">
      <w:p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</w:t>
      </w:r>
      <w:r w:rsidR="00F34FFB">
        <w:rPr>
          <w:rFonts w:asciiTheme="majorHAnsi" w:hAnsiTheme="majorHAnsi"/>
          <w:sz w:val="24"/>
          <w:szCs w:val="24"/>
        </w:rPr>
        <w:t xml:space="preserve"> </w:t>
      </w:r>
      <w:r w:rsidR="0080431D">
        <w:rPr>
          <w:rFonts w:asciiTheme="majorHAnsi" w:hAnsiTheme="majorHAnsi"/>
          <w:sz w:val="24"/>
          <w:szCs w:val="24"/>
        </w:rPr>
        <w:t xml:space="preserve">TEC </w:t>
      </w:r>
      <w:r w:rsidR="00F34FFB">
        <w:rPr>
          <w:rFonts w:asciiTheme="majorHAnsi" w:hAnsiTheme="majorHAnsi"/>
          <w:sz w:val="24"/>
          <w:szCs w:val="24"/>
        </w:rPr>
        <w:t xml:space="preserve">also </w:t>
      </w:r>
      <w:r w:rsidR="00F23923">
        <w:rPr>
          <w:rFonts w:asciiTheme="majorHAnsi" w:hAnsiTheme="majorHAnsi"/>
          <w:sz w:val="24"/>
          <w:szCs w:val="24"/>
        </w:rPr>
        <w:t xml:space="preserve">made significant progress in mainstreaming gender into its work. </w:t>
      </w:r>
      <w:r w:rsidR="00DC0C8B">
        <w:rPr>
          <w:rFonts w:asciiTheme="majorHAnsi" w:hAnsiTheme="majorHAnsi"/>
          <w:sz w:val="24"/>
          <w:szCs w:val="24"/>
        </w:rPr>
        <w:t xml:space="preserve">In addition to </w:t>
      </w:r>
      <w:r>
        <w:rPr>
          <w:rFonts w:asciiTheme="majorHAnsi" w:hAnsiTheme="majorHAnsi"/>
          <w:sz w:val="24"/>
          <w:szCs w:val="24"/>
        </w:rPr>
        <w:t>incorporating gender in</w:t>
      </w:r>
      <w:r w:rsidR="00944BBF">
        <w:rPr>
          <w:rFonts w:asciiTheme="majorHAnsi" w:hAnsiTheme="majorHAnsi"/>
          <w:sz w:val="24"/>
          <w:szCs w:val="24"/>
        </w:rPr>
        <w:t>to</w:t>
      </w:r>
      <w:r>
        <w:rPr>
          <w:rFonts w:asciiTheme="majorHAnsi" w:hAnsiTheme="majorHAnsi"/>
          <w:sz w:val="24"/>
          <w:szCs w:val="24"/>
        </w:rPr>
        <w:t xml:space="preserve"> consideration in many of its activities,</w:t>
      </w:r>
      <w:r w:rsidR="00DC0C8B">
        <w:rPr>
          <w:rFonts w:asciiTheme="majorHAnsi" w:hAnsiTheme="majorHAnsi"/>
          <w:sz w:val="24"/>
          <w:szCs w:val="24"/>
        </w:rPr>
        <w:t xml:space="preserve"> the TEC achieved</w:t>
      </w:r>
      <w:r w:rsidR="00F23923">
        <w:rPr>
          <w:rFonts w:asciiTheme="majorHAnsi" w:hAnsiTheme="majorHAnsi"/>
          <w:sz w:val="24"/>
          <w:szCs w:val="24"/>
        </w:rPr>
        <w:t xml:space="preserve"> gender balance in </w:t>
      </w:r>
      <w:r w:rsidR="00DC0C8B">
        <w:rPr>
          <w:rFonts w:asciiTheme="majorHAnsi" w:hAnsiTheme="majorHAnsi"/>
          <w:sz w:val="24"/>
          <w:szCs w:val="24"/>
        </w:rPr>
        <w:t>all its</w:t>
      </w:r>
      <w:r w:rsidR="00F23923">
        <w:rPr>
          <w:rFonts w:asciiTheme="majorHAnsi" w:hAnsiTheme="majorHAnsi"/>
          <w:sz w:val="24"/>
          <w:szCs w:val="24"/>
        </w:rPr>
        <w:t xml:space="preserve"> events</w:t>
      </w:r>
      <w:r w:rsidR="00944BBF">
        <w:rPr>
          <w:rFonts w:asciiTheme="majorHAnsi" w:hAnsiTheme="majorHAnsi"/>
          <w:sz w:val="24"/>
          <w:szCs w:val="24"/>
        </w:rPr>
        <w:t xml:space="preserve"> in 2021</w:t>
      </w:r>
      <w:r w:rsidR="00F23923">
        <w:rPr>
          <w:rFonts w:asciiTheme="majorHAnsi" w:hAnsiTheme="majorHAnsi"/>
          <w:sz w:val="24"/>
          <w:szCs w:val="24"/>
        </w:rPr>
        <w:t xml:space="preserve">. We are proud of this </w:t>
      </w:r>
      <w:r w:rsidR="00DC0C8B">
        <w:rPr>
          <w:rFonts w:asciiTheme="majorHAnsi" w:hAnsiTheme="majorHAnsi"/>
          <w:sz w:val="24"/>
          <w:szCs w:val="24"/>
        </w:rPr>
        <w:t xml:space="preserve">historic </w:t>
      </w:r>
      <w:r w:rsidR="00F23923">
        <w:rPr>
          <w:rFonts w:asciiTheme="majorHAnsi" w:hAnsiTheme="majorHAnsi"/>
          <w:sz w:val="24"/>
          <w:szCs w:val="24"/>
        </w:rPr>
        <w:lastRenderedPageBreak/>
        <w:t xml:space="preserve">achievement. This has set the benchmark for TEC’s future work </w:t>
      </w:r>
      <w:proofErr w:type="gramStart"/>
      <w:r w:rsidR="00F23923">
        <w:rPr>
          <w:rFonts w:asciiTheme="majorHAnsi" w:hAnsiTheme="majorHAnsi"/>
          <w:sz w:val="24"/>
          <w:szCs w:val="24"/>
        </w:rPr>
        <w:t>and also</w:t>
      </w:r>
      <w:proofErr w:type="gramEnd"/>
      <w:r w:rsidR="00F23923">
        <w:rPr>
          <w:rFonts w:asciiTheme="majorHAnsi" w:hAnsiTheme="majorHAnsi"/>
          <w:sz w:val="24"/>
          <w:szCs w:val="24"/>
        </w:rPr>
        <w:t xml:space="preserve"> for other constituted bodies. </w:t>
      </w:r>
    </w:p>
    <w:p w14:paraId="719AAE22" w14:textId="08E35A34" w:rsidR="00B35900" w:rsidRPr="00B35900" w:rsidRDefault="00121472" w:rsidP="00B35900">
      <w:p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[</w:t>
      </w:r>
      <w:r w:rsidR="00F23923">
        <w:rPr>
          <w:rFonts w:asciiTheme="majorHAnsi" w:hAnsiTheme="majorHAnsi"/>
          <w:sz w:val="24"/>
          <w:szCs w:val="24"/>
        </w:rPr>
        <w:t>Madam</w:t>
      </w:r>
      <w:r>
        <w:rPr>
          <w:rFonts w:asciiTheme="majorHAnsi" w:hAnsiTheme="majorHAnsi"/>
          <w:sz w:val="24"/>
          <w:szCs w:val="24"/>
        </w:rPr>
        <w:t>][Mister]</w:t>
      </w:r>
      <w:r w:rsidR="00F23923">
        <w:rPr>
          <w:rFonts w:asciiTheme="majorHAnsi" w:hAnsiTheme="majorHAnsi"/>
          <w:sz w:val="24"/>
          <w:szCs w:val="24"/>
        </w:rPr>
        <w:t xml:space="preserve"> </w:t>
      </w:r>
      <w:r w:rsidR="00B35900" w:rsidRPr="00B35900">
        <w:rPr>
          <w:rFonts w:asciiTheme="majorHAnsi" w:hAnsiTheme="majorHAnsi"/>
          <w:sz w:val="24"/>
          <w:szCs w:val="24"/>
        </w:rPr>
        <w:t>Chair,</w:t>
      </w:r>
      <w:r w:rsidR="00DC311F">
        <w:rPr>
          <w:rFonts w:asciiTheme="majorHAnsi" w:hAnsiTheme="majorHAnsi"/>
          <w:sz w:val="24"/>
          <w:szCs w:val="24"/>
        </w:rPr>
        <w:t xml:space="preserve"> distinguished delegates,</w:t>
      </w:r>
    </w:p>
    <w:p w14:paraId="68E1633F" w14:textId="585D0C58" w:rsidR="008967B8" w:rsidRPr="008967B8" w:rsidRDefault="008967B8" w:rsidP="008967B8">
      <w:pPr>
        <w:spacing w:before="240"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Allow me to </w:t>
      </w:r>
      <w:r w:rsidRPr="008967B8">
        <w:rPr>
          <w:rFonts w:asciiTheme="majorHAnsi" w:hAnsiTheme="majorHAnsi"/>
          <w:sz w:val="24"/>
          <w:szCs w:val="24"/>
        </w:rPr>
        <w:t xml:space="preserve">express my sincere gratitude to all members of the TEC </w:t>
      </w:r>
      <w:r w:rsidR="00121472">
        <w:rPr>
          <w:rFonts w:asciiTheme="majorHAnsi" w:hAnsiTheme="majorHAnsi"/>
          <w:sz w:val="24"/>
          <w:szCs w:val="24"/>
        </w:rPr>
        <w:t xml:space="preserve">and its observer organizations </w:t>
      </w:r>
      <w:r w:rsidRPr="008967B8">
        <w:rPr>
          <w:rFonts w:asciiTheme="majorHAnsi" w:hAnsiTheme="majorHAnsi"/>
          <w:sz w:val="24"/>
          <w:szCs w:val="24"/>
        </w:rPr>
        <w:t xml:space="preserve">for their valuable contributions in advancing the work of the TEC </w:t>
      </w:r>
      <w:r w:rsidR="006448F8">
        <w:rPr>
          <w:rFonts w:asciiTheme="majorHAnsi" w:hAnsiTheme="majorHAnsi"/>
          <w:sz w:val="24"/>
          <w:szCs w:val="24"/>
        </w:rPr>
        <w:t xml:space="preserve">in an unprecedented </w:t>
      </w:r>
      <w:r>
        <w:rPr>
          <w:rFonts w:asciiTheme="majorHAnsi" w:hAnsiTheme="majorHAnsi"/>
          <w:sz w:val="24"/>
          <w:szCs w:val="24"/>
        </w:rPr>
        <w:t xml:space="preserve">situation. </w:t>
      </w:r>
    </w:p>
    <w:p w14:paraId="467FCF12" w14:textId="23ED832C" w:rsidR="003E2EC2" w:rsidRPr="00433269" w:rsidRDefault="008E2597" w:rsidP="00433269">
      <w:pPr>
        <w:spacing w:before="240" w:after="240"/>
        <w:rPr>
          <w:rFonts w:asciiTheme="majorHAnsi" w:hAnsiTheme="majorHAnsi"/>
          <w:sz w:val="24"/>
          <w:szCs w:val="24"/>
        </w:rPr>
      </w:pPr>
      <w:r w:rsidRPr="00F47D5C">
        <w:rPr>
          <w:rFonts w:asciiTheme="majorHAnsi" w:hAnsiTheme="majorHAnsi"/>
          <w:sz w:val="24"/>
          <w:szCs w:val="24"/>
        </w:rPr>
        <w:t>Thank you</w:t>
      </w:r>
      <w:r w:rsidR="008967B8">
        <w:rPr>
          <w:rFonts w:asciiTheme="majorHAnsi" w:hAnsiTheme="majorHAnsi"/>
          <w:sz w:val="24"/>
          <w:szCs w:val="24"/>
        </w:rPr>
        <w:t>.</w:t>
      </w:r>
    </w:p>
    <w:sectPr w:rsidR="003E2EC2" w:rsidRPr="00433269" w:rsidSect="000E5679">
      <w:footerReference w:type="default" r:id="rId11"/>
      <w:pgSz w:w="11909" w:h="16834" w:code="9"/>
      <w:pgMar w:top="1440" w:right="1440" w:bottom="1440" w:left="1440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01E9" w14:textId="77777777" w:rsidR="00DD0E0A" w:rsidRDefault="00DD0E0A" w:rsidP="00152DAC">
      <w:r>
        <w:separator/>
      </w:r>
    </w:p>
  </w:endnote>
  <w:endnote w:type="continuationSeparator" w:id="0">
    <w:p w14:paraId="59600FCD" w14:textId="77777777" w:rsidR="00DD0E0A" w:rsidRDefault="00DD0E0A" w:rsidP="00152DAC">
      <w:r>
        <w:continuationSeparator/>
      </w:r>
    </w:p>
  </w:endnote>
  <w:endnote w:type="continuationNotice" w:id="1">
    <w:p w14:paraId="3CA70240" w14:textId="77777777" w:rsidR="00DD0E0A" w:rsidRDefault="00DD0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4879018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382C21" w14:textId="369E11C9" w:rsidR="00DD0E0A" w:rsidRPr="00FF4F1E" w:rsidRDefault="00DD0E0A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F4F1E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FF4F1E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3</w:t>
            </w:r>
            <w:r w:rsidRPr="00FF4F1E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62229" w14:textId="77777777" w:rsidR="00DD0E0A" w:rsidRDefault="00DD0E0A" w:rsidP="00152DAC">
      <w:r>
        <w:separator/>
      </w:r>
    </w:p>
  </w:footnote>
  <w:footnote w:type="continuationSeparator" w:id="0">
    <w:p w14:paraId="6BC18821" w14:textId="77777777" w:rsidR="00DD0E0A" w:rsidRDefault="00DD0E0A" w:rsidP="00152DAC">
      <w:r>
        <w:continuationSeparator/>
      </w:r>
    </w:p>
  </w:footnote>
  <w:footnote w:type="continuationNotice" w:id="1">
    <w:p w14:paraId="0BF85CF9" w14:textId="77777777" w:rsidR="00DD0E0A" w:rsidRDefault="00DD0E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61DB1"/>
    <w:multiLevelType w:val="hybridMultilevel"/>
    <w:tmpl w:val="71122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13360"/>
    <w:multiLevelType w:val="hybridMultilevel"/>
    <w:tmpl w:val="4418D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10F73"/>
    <w:multiLevelType w:val="hybridMultilevel"/>
    <w:tmpl w:val="C74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4F3"/>
    <w:multiLevelType w:val="hybridMultilevel"/>
    <w:tmpl w:val="62028196"/>
    <w:lvl w:ilvl="0" w:tplc="5CB64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73E8"/>
    <w:multiLevelType w:val="hybridMultilevel"/>
    <w:tmpl w:val="C632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E1909"/>
    <w:multiLevelType w:val="hybridMultilevel"/>
    <w:tmpl w:val="2928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3D7A"/>
    <w:multiLevelType w:val="hybridMultilevel"/>
    <w:tmpl w:val="938C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218C"/>
    <w:multiLevelType w:val="hybridMultilevel"/>
    <w:tmpl w:val="7C06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tDA0MDIyNbewNLRQ0lEKTi0uzszPAykwqQUAyT56TCwAAAA="/>
  </w:docVars>
  <w:rsids>
    <w:rsidRoot w:val="00E438C8"/>
    <w:rsid w:val="000133D2"/>
    <w:rsid w:val="0001737F"/>
    <w:rsid w:val="00023AEA"/>
    <w:rsid w:val="00045958"/>
    <w:rsid w:val="0005099E"/>
    <w:rsid w:val="000722CB"/>
    <w:rsid w:val="000A3BEA"/>
    <w:rsid w:val="000B1C71"/>
    <w:rsid w:val="000C7E49"/>
    <w:rsid w:val="000D0C34"/>
    <w:rsid w:val="000D1B9F"/>
    <w:rsid w:val="000D5A53"/>
    <w:rsid w:val="000E5679"/>
    <w:rsid w:val="000E6E38"/>
    <w:rsid w:val="000F7285"/>
    <w:rsid w:val="00101217"/>
    <w:rsid w:val="00103F50"/>
    <w:rsid w:val="00121472"/>
    <w:rsid w:val="00142348"/>
    <w:rsid w:val="00142C7C"/>
    <w:rsid w:val="00152DAC"/>
    <w:rsid w:val="001604B9"/>
    <w:rsid w:val="001604C0"/>
    <w:rsid w:val="00161223"/>
    <w:rsid w:val="00163072"/>
    <w:rsid w:val="001657F4"/>
    <w:rsid w:val="00182858"/>
    <w:rsid w:val="00182DA3"/>
    <w:rsid w:val="00185B30"/>
    <w:rsid w:val="001915F8"/>
    <w:rsid w:val="001A12C2"/>
    <w:rsid w:val="001B24FC"/>
    <w:rsid w:val="001B2EE6"/>
    <w:rsid w:val="001B502E"/>
    <w:rsid w:val="001C4026"/>
    <w:rsid w:val="001D61D5"/>
    <w:rsid w:val="001E23EA"/>
    <w:rsid w:val="00200512"/>
    <w:rsid w:val="0020527B"/>
    <w:rsid w:val="00227BFC"/>
    <w:rsid w:val="00243BAE"/>
    <w:rsid w:val="002509B5"/>
    <w:rsid w:val="0025616C"/>
    <w:rsid w:val="0026269A"/>
    <w:rsid w:val="0027583A"/>
    <w:rsid w:val="0028009C"/>
    <w:rsid w:val="0028609C"/>
    <w:rsid w:val="002D2115"/>
    <w:rsid w:val="002E33D7"/>
    <w:rsid w:val="002E5F28"/>
    <w:rsid w:val="003046C0"/>
    <w:rsid w:val="0031379C"/>
    <w:rsid w:val="0032111C"/>
    <w:rsid w:val="00326BD6"/>
    <w:rsid w:val="00332691"/>
    <w:rsid w:val="00333B70"/>
    <w:rsid w:val="0034028D"/>
    <w:rsid w:val="00341076"/>
    <w:rsid w:val="003424B6"/>
    <w:rsid w:val="00346C7A"/>
    <w:rsid w:val="00346E0F"/>
    <w:rsid w:val="00350527"/>
    <w:rsid w:val="00351CCE"/>
    <w:rsid w:val="003660BE"/>
    <w:rsid w:val="0039060C"/>
    <w:rsid w:val="003A6A97"/>
    <w:rsid w:val="003B5432"/>
    <w:rsid w:val="003B6A3D"/>
    <w:rsid w:val="003C0163"/>
    <w:rsid w:val="003C5B06"/>
    <w:rsid w:val="003E2EC2"/>
    <w:rsid w:val="003F05A7"/>
    <w:rsid w:val="00400D89"/>
    <w:rsid w:val="0040411C"/>
    <w:rsid w:val="00407126"/>
    <w:rsid w:val="00411AB9"/>
    <w:rsid w:val="00425F47"/>
    <w:rsid w:val="00433269"/>
    <w:rsid w:val="004354B3"/>
    <w:rsid w:val="004355C2"/>
    <w:rsid w:val="00463060"/>
    <w:rsid w:val="004779B9"/>
    <w:rsid w:val="00484143"/>
    <w:rsid w:val="00485ED5"/>
    <w:rsid w:val="00492C1D"/>
    <w:rsid w:val="004B2C7A"/>
    <w:rsid w:val="004C0276"/>
    <w:rsid w:val="004D18CC"/>
    <w:rsid w:val="004F6674"/>
    <w:rsid w:val="00502A3B"/>
    <w:rsid w:val="005202C0"/>
    <w:rsid w:val="00532E28"/>
    <w:rsid w:val="0055279B"/>
    <w:rsid w:val="00561072"/>
    <w:rsid w:val="00572704"/>
    <w:rsid w:val="00573132"/>
    <w:rsid w:val="005967E0"/>
    <w:rsid w:val="005A1B23"/>
    <w:rsid w:val="005A5C84"/>
    <w:rsid w:val="005B2597"/>
    <w:rsid w:val="005B74F7"/>
    <w:rsid w:val="005C74EE"/>
    <w:rsid w:val="005D098C"/>
    <w:rsid w:val="005D0EE6"/>
    <w:rsid w:val="005F0032"/>
    <w:rsid w:val="00606BB4"/>
    <w:rsid w:val="0062728C"/>
    <w:rsid w:val="00631A1B"/>
    <w:rsid w:val="00631B32"/>
    <w:rsid w:val="006448F8"/>
    <w:rsid w:val="00694FCC"/>
    <w:rsid w:val="006A71ED"/>
    <w:rsid w:val="006A7561"/>
    <w:rsid w:val="006B2B9A"/>
    <w:rsid w:val="006B3D26"/>
    <w:rsid w:val="006B4F51"/>
    <w:rsid w:val="006B72D5"/>
    <w:rsid w:val="006C42E9"/>
    <w:rsid w:val="006F4D0B"/>
    <w:rsid w:val="00712027"/>
    <w:rsid w:val="007468AE"/>
    <w:rsid w:val="00750CDE"/>
    <w:rsid w:val="0075134B"/>
    <w:rsid w:val="0078669B"/>
    <w:rsid w:val="007A5512"/>
    <w:rsid w:val="007A65AB"/>
    <w:rsid w:val="007B4055"/>
    <w:rsid w:val="007C0877"/>
    <w:rsid w:val="007C0A89"/>
    <w:rsid w:val="007F3375"/>
    <w:rsid w:val="0080431D"/>
    <w:rsid w:val="00817E2E"/>
    <w:rsid w:val="008210C9"/>
    <w:rsid w:val="00822D60"/>
    <w:rsid w:val="0084141C"/>
    <w:rsid w:val="00842632"/>
    <w:rsid w:val="00842959"/>
    <w:rsid w:val="00844764"/>
    <w:rsid w:val="008451CF"/>
    <w:rsid w:val="00853FC5"/>
    <w:rsid w:val="00861E27"/>
    <w:rsid w:val="00862EF3"/>
    <w:rsid w:val="00863EC1"/>
    <w:rsid w:val="008643C5"/>
    <w:rsid w:val="008936F4"/>
    <w:rsid w:val="00896177"/>
    <w:rsid w:val="008967B8"/>
    <w:rsid w:val="008968EB"/>
    <w:rsid w:val="008B25A2"/>
    <w:rsid w:val="008E14AF"/>
    <w:rsid w:val="008E2597"/>
    <w:rsid w:val="008F4654"/>
    <w:rsid w:val="00921549"/>
    <w:rsid w:val="009335CF"/>
    <w:rsid w:val="0093745F"/>
    <w:rsid w:val="00941C23"/>
    <w:rsid w:val="00944BBF"/>
    <w:rsid w:val="0096165C"/>
    <w:rsid w:val="00966DD3"/>
    <w:rsid w:val="009723C7"/>
    <w:rsid w:val="009A5F48"/>
    <w:rsid w:val="009B6D1C"/>
    <w:rsid w:val="009F3979"/>
    <w:rsid w:val="009F7FC9"/>
    <w:rsid w:val="00A05C05"/>
    <w:rsid w:val="00A13BA6"/>
    <w:rsid w:val="00A2107E"/>
    <w:rsid w:val="00A36FCE"/>
    <w:rsid w:val="00A4057B"/>
    <w:rsid w:val="00A6232F"/>
    <w:rsid w:val="00A62C8F"/>
    <w:rsid w:val="00A8527E"/>
    <w:rsid w:val="00A861B5"/>
    <w:rsid w:val="00A920B6"/>
    <w:rsid w:val="00A9614A"/>
    <w:rsid w:val="00AB0D88"/>
    <w:rsid w:val="00AB2B6E"/>
    <w:rsid w:val="00AC09F4"/>
    <w:rsid w:val="00AD7134"/>
    <w:rsid w:val="00AD77E1"/>
    <w:rsid w:val="00AF456C"/>
    <w:rsid w:val="00B345F1"/>
    <w:rsid w:val="00B35900"/>
    <w:rsid w:val="00B433D6"/>
    <w:rsid w:val="00B54FF9"/>
    <w:rsid w:val="00B568AC"/>
    <w:rsid w:val="00B62D79"/>
    <w:rsid w:val="00B67E6C"/>
    <w:rsid w:val="00B70F2B"/>
    <w:rsid w:val="00B711B9"/>
    <w:rsid w:val="00B9471E"/>
    <w:rsid w:val="00BB0D38"/>
    <w:rsid w:val="00BC56C1"/>
    <w:rsid w:val="00BC5A80"/>
    <w:rsid w:val="00BC7881"/>
    <w:rsid w:val="00BD30F2"/>
    <w:rsid w:val="00BE2E2D"/>
    <w:rsid w:val="00BE4198"/>
    <w:rsid w:val="00BF031C"/>
    <w:rsid w:val="00C03E68"/>
    <w:rsid w:val="00C14188"/>
    <w:rsid w:val="00C30255"/>
    <w:rsid w:val="00C33A48"/>
    <w:rsid w:val="00C715A2"/>
    <w:rsid w:val="00C921D8"/>
    <w:rsid w:val="00CA4A39"/>
    <w:rsid w:val="00CB007F"/>
    <w:rsid w:val="00CC6FBF"/>
    <w:rsid w:val="00CD6D3D"/>
    <w:rsid w:val="00CE6733"/>
    <w:rsid w:val="00CF06C5"/>
    <w:rsid w:val="00CF528A"/>
    <w:rsid w:val="00CF6D29"/>
    <w:rsid w:val="00D20B5C"/>
    <w:rsid w:val="00D31BF0"/>
    <w:rsid w:val="00D36550"/>
    <w:rsid w:val="00D4086B"/>
    <w:rsid w:val="00D50CA9"/>
    <w:rsid w:val="00D54010"/>
    <w:rsid w:val="00D62302"/>
    <w:rsid w:val="00D6700D"/>
    <w:rsid w:val="00D76072"/>
    <w:rsid w:val="00D77C33"/>
    <w:rsid w:val="00D81767"/>
    <w:rsid w:val="00D94EE5"/>
    <w:rsid w:val="00DB222C"/>
    <w:rsid w:val="00DB3EB4"/>
    <w:rsid w:val="00DB6E81"/>
    <w:rsid w:val="00DC04C3"/>
    <w:rsid w:val="00DC0C8B"/>
    <w:rsid w:val="00DC311F"/>
    <w:rsid w:val="00DD0E0A"/>
    <w:rsid w:val="00DE3DA4"/>
    <w:rsid w:val="00DE635C"/>
    <w:rsid w:val="00DF2D4C"/>
    <w:rsid w:val="00E01846"/>
    <w:rsid w:val="00E11A91"/>
    <w:rsid w:val="00E135D9"/>
    <w:rsid w:val="00E23A3E"/>
    <w:rsid w:val="00E25354"/>
    <w:rsid w:val="00E31558"/>
    <w:rsid w:val="00E4123B"/>
    <w:rsid w:val="00E438C8"/>
    <w:rsid w:val="00E448DD"/>
    <w:rsid w:val="00E47945"/>
    <w:rsid w:val="00E633D5"/>
    <w:rsid w:val="00E65B25"/>
    <w:rsid w:val="00E7017B"/>
    <w:rsid w:val="00E71968"/>
    <w:rsid w:val="00E76C79"/>
    <w:rsid w:val="00E96644"/>
    <w:rsid w:val="00EA045B"/>
    <w:rsid w:val="00EE6B71"/>
    <w:rsid w:val="00EE7C99"/>
    <w:rsid w:val="00EF5054"/>
    <w:rsid w:val="00EF715C"/>
    <w:rsid w:val="00EF7571"/>
    <w:rsid w:val="00F20935"/>
    <w:rsid w:val="00F23923"/>
    <w:rsid w:val="00F269C2"/>
    <w:rsid w:val="00F34B68"/>
    <w:rsid w:val="00F34FFB"/>
    <w:rsid w:val="00F44911"/>
    <w:rsid w:val="00F47D5C"/>
    <w:rsid w:val="00F47F29"/>
    <w:rsid w:val="00F71216"/>
    <w:rsid w:val="00F86E97"/>
    <w:rsid w:val="00F97803"/>
    <w:rsid w:val="00FD1C32"/>
    <w:rsid w:val="00FE0747"/>
    <w:rsid w:val="00FE4115"/>
    <w:rsid w:val="00FE5099"/>
    <w:rsid w:val="00FF398C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11AFD"/>
  <w15:docId w15:val="{C9889323-1E03-4BC5-AF3D-8A2E692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38C8"/>
    <w:rPr>
      <w:rFonts w:ascii="Calibri" w:eastAsiaTheme="minorHAns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C8"/>
    <w:pPr>
      <w:ind w:left="720"/>
    </w:pPr>
  </w:style>
  <w:style w:type="paragraph" w:customStyle="1" w:styleId="Default">
    <w:name w:val="Default"/>
    <w:rsid w:val="00E438C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52DAC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52DAC"/>
    <w:rPr>
      <w:lang w:eastAsia="en-US"/>
    </w:rPr>
  </w:style>
  <w:style w:type="character" w:styleId="FootnoteReference">
    <w:name w:val="footnote reference"/>
    <w:rsid w:val="00152DAC"/>
    <w:rPr>
      <w:vertAlign w:val="superscript"/>
    </w:rPr>
  </w:style>
  <w:style w:type="character" w:styleId="Hyperlink">
    <w:name w:val="Hyperlink"/>
    <w:rsid w:val="00152DAC"/>
    <w:rPr>
      <w:color w:val="0000FF"/>
      <w:u w:val="single"/>
    </w:rPr>
  </w:style>
  <w:style w:type="paragraph" w:styleId="Header">
    <w:name w:val="header"/>
    <w:basedOn w:val="Normal"/>
    <w:link w:val="HeaderChar"/>
    <w:rsid w:val="00FF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4F1E"/>
    <w:rPr>
      <w:rFonts w:ascii="Calibri" w:eastAsiaTheme="minorHAns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FF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F1E"/>
    <w:rPr>
      <w:rFonts w:ascii="Calibri" w:eastAsiaTheme="minorHAns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4630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060"/>
    <w:rPr>
      <w:rFonts w:ascii="Calibri" w:eastAsiaTheme="minorHAns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3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3060"/>
    <w:rPr>
      <w:rFonts w:ascii="Calibri" w:eastAsiaTheme="minorHAns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6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060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FB7D729065347B070178D832B8AFD" ma:contentTypeVersion="14" ma:contentTypeDescription="Create a new document." ma:contentTypeScope="" ma:versionID="8b0e86f6dd1270919f95ccf6ab52f7a9">
  <xsd:schema xmlns:xsd="http://www.w3.org/2001/XMLSchema" xmlns:xs="http://www.w3.org/2001/XMLSchema" xmlns:p="http://schemas.microsoft.com/office/2006/metadata/properties" xmlns:ns3="d51b9139-623a-4f88-aa00-837ed8ae6948" xmlns:ns4="b02ce08a-42f1-4a25-9214-d58ae9d2239a" targetNamespace="http://schemas.microsoft.com/office/2006/metadata/properties" ma:root="true" ma:fieldsID="78d1acbe82e5f9325beba603f1a6c1c3" ns3:_="" ns4:_="">
    <xsd:import namespace="d51b9139-623a-4f88-aa00-837ed8ae6948"/>
    <xsd:import namespace="b02ce08a-42f1-4a25-9214-d58ae9d223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b9139-623a-4f88-aa00-837ed8ae6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ce08a-42f1-4a25-9214-d58ae9d2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59D4-EA25-4532-8E51-9E32D7332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C73AC-B52F-4502-83FA-8F93C8443707}">
  <ds:schemaRefs>
    <ds:schemaRef ds:uri="http://purl.org/dc/terms/"/>
    <ds:schemaRef ds:uri="http://schemas.microsoft.com/office/2006/documentManagement/types"/>
    <ds:schemaRef ds:uri="d51b9139-623a-4f88-aa00-837ed8ae694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02ce08a-42f1-4a25-9214-d58ae9d2239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286291-EB8E-4672-93F5-51C4F6003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b9139-623a-4f88-aa00-837ed8ae6948"/>
    <ds:schemaRef ds:uri="b02ce08a-42f1-4a25-9214-d58ae9d22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2DE25-1B41-4762-80EA-156E9D1D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UNFCCC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Bouchard</dc:creator>
  <cp:lastModifiedBy>Hulaefah Ichwan</cp:lastModifiedBy>
  <cp:revision>2</cp:revision>
  <cp:lastPrinted>2018-12-02T13:48:00Z</cp:lastPrinted>
  <dcterms:created xsi:type="dcterms:W3CDTF">2021-10-30T22:42:00Z</dcterms:created>
  <dcterms:modified xsi:type="dcterms:W3CDTF">2021-10-30T22:42:00Z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0x010100ED7FB7D729065347B070178D832B8AFD</vt:lpwstr>
  </property>
</Properties>
</file>