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14"/>
        <w:gridCol w:w="6525"/>
      </w:tblGrid>
      <w:tr w:rsidR="00C156F4" w:rsidRPr="001A40EA" w14:paraId="1666472E" w14:textId="77777777" w:rsidTr="00543413">
        <w:trPr>
          <w:cantSplit/>
          <w:trHeight w:val="1361"/>
        </w:trPr>
        <w:tc>
          <w:tcPr>
            <w:tcW w:w="9639" w:type="dxa"/>
            <w:gridSpan w:val="2"/>
            <w:shd w:val="clear" w:color="auto" w:fill="FFFFFF"/>
          </w:tcPr>
          <w:p w14:paraId="70A16C01" w14:textId="74E1CCAE" w:rsidR="002F077F" w:rsidRPr="001A40EA" w:rsidRDefault="00A31B77" w:rsidP="002F077F">
            <w:pPr>
              <w:ind w:left="85"/>
              <w:rPr>
                <w:rFonts w:ascii="Arial" w:hAnsi="Arial" w:cs="Arial"/>
                <w:b/>
                <w:sz w:val="24"/>
                <w:szCs w:val="24"/>
              </w:rPr>
            </w:pPr>
            <w:r w:rsidRPr="001A40EA">
              <w:rPr>
                <w:rFonts w:ascii="Arial" w:hAnsi="Arial" w:cs="Arial"/>
                <w:b/>
                <w:noProof/>
                <w:sz w:val="24"/>
                <w:szCs w:val="24"/>
              </w:rPr>
              <w:drawing>
                <wp:anchor distT="0" distB="0" distL="114300" distR="114300" simplePos="0" relativeHeight="251657216" behindDoc="0" locked="0" layoutInCell="1" allowOverlap="0" wp14:anchorId="07AE6EA5" wp14:editId="495C4C24">
                  <wp:simplePos x="0" y="0"/>
                  <wp:positionH relativeFrom="column">
                    <wp:posOffset>21590</wp:posOffset>
                  </wp:positionH>
                  <wp:positionV relativeFrom="paragraph">
                    <wp:posOffset>76835</wp:posOffset>
                  </wp:positionV>
                  <wp:extent cx="834390" cy="66738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4390"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94D0F" w14:textId="77777777" w:rsidR="002F077F" w:rsidRPr="001A40EA" w:rsidRDefault="001E41B4" w:rsidP="00714827">
            <w:pPr>
              <w:pStyle w:val="TitleForm"/>
            </w:pPr>
            <w:r w:rsidRPr="001A40EA">
              <w:t>O</w:t>
            </w:r>
            <w:r w:rsidR="00493904" w:rsidRPr="001A40EA">
              <w:t>N-SITE ASSESSMENT REPORT</w:t>
            </w:r>
          </w:p>
          <w:p w14:paraId="0ECE2B78" w14:textId="6B6737B7" w:rsidR="002F077F" w:rsidRPr="001A40EA" w:rsidRDefault="002F077F" w:rsidP="00C06DA6">
            <w:pPr>
              <w:pStyle w:val="TitleForm"/>
            </w:pPr>
            <w:r w:rsidRPr="001A40EA">
              <w:t xml:space="preserve">(Version </w:t>
            </w:r>
            <w:r w:rsidR="00B61FB4" w:rsidRPr="001A40EA">
              <w:t>0</w:t>
            </w:r>
            <w:r w:rsidR="007F0152">
              <w:t>2</w:t>
            </w:r>
            <w:r w:rsidR="00F46845" w:rsidRPr="001A40EA">
              <w:t>.</w:t>
            </w:r>
            <w:r w:rsidR="00114A68">
              <w:t>0</w:t>
            </w:r>
            <w:r w:rsidRPr="001A40EA">
              <w:t>)</w:t>
            </w:r>
          </w:p>
        </w:tc>
      </w:tr>
      <w:tr w:rsidR="00C156F4" w:rsidRPr="001A40EA" w14:paraId="3493FF60" w14:textId="77777777" w:rsidTr="00543413">
        <w:tblPrEx>
          <w:tblCellMar>
            <w:left w:w="28" w:type="dxa"/>
            <w:right w:w="28" w:type="dxa"/>
          </w:tblCellMar>
        </w:tblPrEx>
        <w:trPr>
          <w:cantSplit/>
          <w:trHeight w:val="348"/>
        </w:trPr>
        <w:tc>
          <w:tcPr>
            <w:tcW w:w="3114" w:type="dxa"/>
            <w:tcBorders>
              <w:top w:val="single" w:sz="4" w:space="0" w:color="auto"/>
              <w:bottom w:val="single" w:sz="4" w:space="0" w:color="auto"/>
            </w:tcBorders>
            <w:shd w:val="clear" w:color="auto" w:fill="D9D9D9"/>
          </w:tcPr>
          <w:p w14:paraId="6CC5661B" w14:textId="77777777" w:rsidR="00C156F4" w:rsidRPr="001A40EA" w:rsidRDefault="00C156F4" w:rsidP="00C06DA6">
            <w:pPr>
              <w:pStyle w:val="RegLeftInstructionCell"/>
            </w:pPr>
            <w:r w:rsidRPr="001A40EA">
              <w:t xml:space="preserve">Entity </w:t>
            </w:r>
            <w:r w:rsidR="00FD6053" w:rsidRPr="001A40EA">
              <w:t>n</w:t>
            </w:r>
            <w:r w:rsidRPr="001A40EA">
              <w:t xml:space="preserve">ame and </w:t>
            </w:r>
            <w:r w:rsidR="00FD6053" w:rsidRPr="001A40EA">
              <w:t>a</w:t>
            </w:r>
            <w:r w:rsidRPr="001A40EA">
              <w:t>ddress</w:t>
            </w:r>
            <w:r w:rsidR="00D152E3" w:rsidRPr="001A40EA">
              <w:t>:</w:t>
            </w:r>
          </w:p>
        </w:tc>
        <w:tc>
          <w:tcPr>
            <w:tcW w:w="6525" w:type="dxa"/>
          </w:tcPr>
          <w:p w14:paraId="6BEB1510" w14:textId="77777777" w:rsidR="00C156F4" w:rsidRPr="009B13AA" w:rsidRDefault="006A1C54" w:rsidP="004E5AD0">
            <w:pPr>
              <w:pStyle w:val="RegTypePara"/>
              <w:rPr>
                <w:szCs w:val="20"/>
              </w:rPr>
            </w:pPr>
            <w:r w:rsidRPr="009B13AA">
              <w:rPr>
                <w:szCs w:val="20"/>
              </w:rPr>
              <w:fldChar w:fldCharType="begin">
                <w:ffData>
                  <w:name w:val="Text1"/>
                  <w:enabled/>
                  <w:calcOnExit w:val="0"/>
                  <w:textInput/>
                </w:ffData>
              </w:fldChar>
            </w:r>
            <w:r w:rsidRPr="009B13AA">
              <w:rPr>
                <w:szCs w:val="20"/>
              </w:rPr>
              <w:instrText xml:space="preserve"> FORMTEXT </w:instrText>
            </w:r>
            <w:r w:rsidRPr="009B13AA">
              <w:rPr>
                <w:szCs w:val="20"/>
              </w:rPr>
            </w:r>
            <w:r w:rsidRPr="009B13AA">
              <w:rPr>
                <w:szCs w:val="20"/>
              </w:rPr>
              <w:fldChar w:fldCharType="separate"/>
            </w:r>
            <w:r w:rsidRPr="009B13AA">
              <w:rPr>
                <w:szCs w:val="20"/>
              </w:rPr>
              <w:t> </w:t>
            </w:r>
            <w:r w:rsidRPr="009B13AA">
              <w:rPr>
                <w:szCs w:val="20"/>
              </w:rPr>
              <w:t> </w:t>
            </w:r>
            <w:r w:rsidRPr="009B13AA">
              <w:rPr>
                <w:szCs w:val="20"/>
              </w:rPr>
              <w:t> </w:t>
            </w:r>
            <w:r w:rsidRPr="009B13AA">
              <w:rPr>
                <w:szCs w:val="20"/>
              </w:rPr>
              <w:t> </w:t>
            </w:r>
            <w:r w:rsidRPr="009B13AA">
              <w:rPr>
                <w:szCs w:val="20"/>
              </w:rPr>
              <w:t> </w:t>
            </w:r>
            <w:r w:rsidRPr="009B13AA">
              <w:rPr>
                <w:szCs w:val="20"/>
              </w:rPr>
              <w:fldChar w:fldCharType="end"/>
            </w:r>
          </w:p>
        </w:tc>
      </w:tr>
      <w:tr w:rsidR="00C156F4" w:rsidRPr="001A40EA" w14:paraId="18B6F3E4" w14:textId="77777777" w:rsidTr="00543413">
        <w:tblPrEx>
          <w:tblCellMar>
            <w:left w:w="28" w:type="dxa"/>
            <w:right w:w="28" w:type="dxa"/>
          </w:tblCellMar>
        </w:tblPrEx>
        <w:trPr>
          <w:cantSplit/>
          <w:trHeight w:val="238"/>
        </w:trPr>
        <w:tc>
          <w:tcPr>
            <w:tcW w:w="3114" w:type="dxa"/>
            <w:tcBorders>
              <w:top w:val="single" w:sz="4" w:space="0" w:color="auto"/>
              <w:bottom w:val="single" w:sz="4" w:space="0" w:color="auto"/>
            </w:tcBorders>
            <w:shd w:val="clear" w:color="auto" w:fill="D9D9D9"/>
          </w:tcPr>
          <w:p w14:paraId="2CB8C365" w14:textId="77777777" w:rsidR="00C156F4" w:rsidRPr="001A40EA" w:rsidRDefault="00C156F4" w:rsidP="004E5AD0">
            <w:pPr>
              <w:pStyle w:val="RegLeftInstructionCell"/>
            </w:pPr>
            <w:r w:rsidRPr="001A40EA">
              <w:t xml:space="preserve">UNFCCC </w:t>
            </w:r>
            <w:r w:rsidR="00D54732" w:rsidRPr="001A40EA">
              <w:t xml:space="preserve">entity </w:t>
            </w:r>
            <w:r w:rsidRPr="001A40EA">
              <w:t>ref. no.</w:t>
            </w:r>
            <w:r w:rsidR="00D152E3" w:rsidRPr="001A40EA">
              <w:t>:</w:t>
            </w:r>
          </w:p>
        </w:tc>
        <w:tc>
          <w:tcPr>
            <w:tcW w:w="6525" w:type="dxa"/>
          </w:tcPr>
          <w:p w14:paraId="472CB20A" w14:textId="77777777" w:rsidR="00C156F4" w:rsidRPr="009B13AA" w:rsidRDefault="006A1C54" w:rsidP="004E5AD0">
            <w:pPr>
              <w:pStyle w:val="RegTypePara"/>
              <w:rPr>
                <w:szCs w:val="20"/>
              </w:rPr>
            </w:pPr>
            <w:r w:rsidRPr="009B13AA">
              <w:rPr>
                <w:szCs w:val="20"/>
              </w:rPr>
              <w:fldChar w:fldCharType="begin">
                <w:ffData>
                  <w:name w:val="Text1"/>
                  <w:enabled/>
                  <w:calcOnExit w:val="0"/>
                  <w:textInput/>
                </w:ffData>
              </w:fldChar>
            </w:r>
            <w:r w:rsidRPr="009B13AA">
              <w:rPr>
                <w:szCs w:val="20"/>
              </w:rPr>
              <w:instrText xml:space="preserve"> FORMTEXT </w:instrText>
            </w:r>
            <w:r w:rsidRPr="009B13AA">
              <w:rPr>
                <w:szCs w:val="20"/>
              </w:rPr>
            </w:r>
            <w:r w:rsidRPr="009B13AA">
              <w:rPr>
                <w:szCs w:val="20"/>
              </w:rPr>
              <w:fldChar w:fldCharType="separate"/>
            </w:r>
            <w:r w:rsidRPr="009B13AA">
              <w:rPr>
                <w:szCs w:val="20"/>
              </w:rPr>
              <w:t> </w:t>
            </w:r>
            <w:r w:rsidRPr="009B13AA">
              <w:rPr>
                <w:szCs w:val="20"/>
              </w:rPr>
              <w:t> </w:t>
            </w:r>
            <w:r w:rsidRPr="009B13AA">
              <w:rPr>
                <w:szCs w:val="20"/>
              </w:rPr>
              <w:t> </w:t>
            </w:r>
            <w:r w:rsidRPr="009B13AA">
              <w:rPr>
                <w:szCs w:val="20"/>
              </w:rPr>
              <w:t> </w:t>
            </w:r>
            <w:r w:rsidRPr="009B13AA">
              <w:rPr>
                <w:szCs w:val="20"/>
              </w:rPr>
              <w:t> </w:t>
            </w:r>
            <w:r w:rsidRPr="009B13AA">
              <w:rPr>
                <w:szCs w:val="20"/>
              </w:rPr>
              <w:fldChar w:fldCharType="end"/>
            </w:r>
          </w:p>
        </w:tc>
      </w:tr>
      <w:tr w:rsidR="00C156F4" w:rsidRPr="001A40EA" w14:paraId="573585E4" w14:textId="77777777" w:rsidTr="00543413">
        <w:tblPrEx>
          <w:tblCellMar>
            <w:left w:w="28" w:type="dxa"/>
            <w:right w:w="28" w:type="dxa"/>
          </w:tblCellMar>
        </w:tblPrEx>
        <w:trPr>
          <w:cantSplit/>
          <w:trHeight w:val="238"/>
        </w:trPr>
        <w:tc>
          <w:tcPr>
            <w:tcW w:w="3114" w:type="dxa"/>
            <w:tcBorders>
              <w:top w:val="single" w:sz="4" w:space="0" w:color="auto"/>
              <w:bottom w:val="single" w:sz="4" w:space="0" w:color="auto"/>
            </w:tcBorders>
            <w:shd w:val="clear" w:color="auto" w:fill="D9D9D9"/>
          </w:tcPr>
          <w:p w14:paraId="3DB72587" w14:textId="77777777" w:rsidR="00C156F4" w:rsidRPr="001A40EA" w:rsidRDefault="00C156F4" w:rsidP="001F1C85">
            <w:pPr>
              <w:pStyle w:val="RegLeftInstructionCell"/>
            </w:pPr>
            <w:r w:rsidRPr="001A40EA">
              <w:t xml:space="preserve">Sectoral </w:t>
            </w:r>
            <w:r w:rsidR="00FD6053" w:rsidRPr="001A40EA">
              <w:t>s</w:t>
            </w:r>
            <w:r w:rsidRPr="001A40EA">
              <w:t>copes applied for</w:t>
            </w:r>
            <w:r w:rsidR="00D152E3" w:rsidRPr="001A40EA">
              <w:t>:</w:t>
            </w:r>
          </w:p>
        </w:tc>
        <w:tc>
          <w:tcPr>
            <w:tcW w:w="6525" w:type="dxa"/>
          </w:tcPr>
          <w:p w14:paraId="3627929F" w14:textId="77777777" w:rsidR="007C21A9" w:rsidRPr="001A40EA" w:rsidRDefault="007C21A9" w:rsidP="003D039B">
            <w:pPr>
              <w:widowControl w:val="0"/>
              <w:spacing w:before="60"/>
              <w:ind w:left="57"/>
              <w:rPr>
                <w:rFonts w:ascii="Arial" w:hAnsi="Arial" w:cs="Arial"/>
                <w:sz w:val="20"/>
                <w:lang w:val="fr-FR"/>
              </w:rPr>
            </w:pPr>
            <w:r w:rsidRPr="001A40EA">
              <w:rPr>
                <w:rFonts w:ascii="Arial" w:hAnsi="Arial" w:cs="Arial"/>
                <w:sz w:val="20"/>
              </w:rPr>
              <w:fldChar w:fldCharType="begin">
                <w:ffData>
                  <w:name w:val="Check2"/>
                  <w:enabled/>
                  <w:calcOnExit w:val="0"/>
                  <w:checkBox>
                    <w:size w:val="24"/>
                    <w:default w:val="0"/>
                  </w:checkBox>
                </w:ffData>
              </w:fldChar>
            </w:r>
            <w:r w:rsidRPr="003641EB">
              <w:rPr>
                <w:rFonts w:ascii="Arial" w:hAnsi="Arial" w:cs="Arial"/>
                <w:sz w:val="20"/>
                <w:lang w:val="fr-FR"/>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003D039B" w:rsidRPr="003641EB">
              <w:rPr>
                <w:rFonts w:ascii="Arial" w:hAnsi="Arial" w:cs="Arial"/>
                <w:sz w:val="20"/>
                <w:lang w:val="fr-FR"/>
              </w:rPr>
              <w:tab/>
            </w:r>
            <w:r w:rsidRPr="001A40EA">
              <w:rPr>
                <w:rFonts w:ascii="Arial" w:hAnsi="Arial" w:cs="Arial"/>
                <w:sz w:val="20"/>
                <w:lang w:val="fr-FR"/>
              </w:rPr>
              <w:t>1. Energy industries (renewable - / non-renewable sources)</w:t>
            </w:r>
          </w:p>
          <w:p w14:paraId="2730AACA" w14:textId="77777777"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2. Energy distribution</w:t>
            </w:r>
          </w:p>
          <w:p w14:paraId="1114D6BC" w14:textId="77777777"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3. Energy demand</w:t>
            </w:r>
          </w:p>
          <w:p w14:paraId="677EAB7B" w14:textId="77777777"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4. Manufacturing industries</w:t>
            </w:r>
          </w:p>
          <w:p w14:paraId="01858EF0" w14:textId="77777777"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5. Chemical industry</w:t>
            </w:r>
          </w:p>
          <w:p w14:paraId="7BC94D53" w14:textId="1C0A6C1A"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ed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6. Construction</w:t>
            </w:r>
          </w:p>
          <w:p w14:paraId="74A85592" w14:textId="52633006"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ed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7. Transport</w:t>
            </w:r>
          </w:p>
          <w:p w14:paraId="78E7C77C" w14:textId="370A7CE4"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ed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8. Mining/Mineral production</w:t>
            </w:r>
          </w:p>
          <w:p w14:paraId="6EDCCD37" w14:textId="77777777" w:rsidR="007C21A9" w:rsidRPr="001A40EA" w:rsidRDefault="007C21A9" w:rsidP="007C21A9">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9. Metal production</w:t>
            </w:r>
          </w:p>
          <w:p w14:paraId="27B9A9D9" w14:textId="77777777" w:rsidR="003D039B" w:rsidRPr="001A40EA" w:rsidRDefault="007C21A9" w:rsidP="003D039B">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003D039B" w:rsidRPr="001A40EA">
              <w:rPr>
                <w:rFonts w:ascii="Arial" w:hAnsi="Arial" w:cs="Arial"/>
                <w:sz w:val="20"/>
              </w:rPr>
              <w:tab/>
            </w:r>
            <w:r w:rsidRPr="001A40EA">
              <w:rPr>
                <w:rFonts w:ascii="Arial" w:hAnsi="Arial" w:cs="Arial"/>
                <w:sz w:val="20"/>
              </w:rPr>
              <w:t>10. Fugitive emissions from fuels (solid, oil and gas)</w:t>
            </w:r>
          </w:p>
          <w:p w14:paraId="18B5AED8" w14:textId="77777777" w:rsidR="007C21A9" w:rsidRPr="001A40EA" w:rsidRDefault="007C21A9" w:rsidP="003D039B">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003D039B" w:rsidRPr="001A40EA">
              <w:rPr>
                <w:rFonts w:ascii="Arial" w:hAnsi="Arial" w:cs="Arial"/>
                <w:sz w:val="20"/>
              </w:rPr>
              <w:tab/>
            </w:r>
            <w:r w:rsidRPr="001A40EA">
              <w:rPr>
                <w:rFonts w:ascii="Arial" w:hAnsi="Arial" w:cs="Arial"/>
                <w:sz w:val="20"/>
              </w:rPr>
              <w:t xml:space="preserve">11. Fugitive emissions from production and consumption of </w:t>
            </w:r>
            <w:r w:rsidR="003D039B" w:rsidRPr="001A40EA">
              <w:rPr>
                <w:rFonts w:ascii="Arial" w:hAnsi="Arial" w:cs="Arial"/>
                <w:sz w:val="20"/>
              </w:rPr>
              <w:tab/>
            </w:r>
            <w:r w:rsidRPr="001A40EA">
              <w:rPr>
                <w:rFonts w:ascii="Arial" w:hAnsi="Arial" w:cs="Arial"/>
                <w:sz w:val="20"/>
              </w:rPr>
              <w:t>halocarbons and sulphur hexafluoride</w:t>
            </w:r>
          </w:p>
          <w:p w14:paraId="0D01531D" w14:textId="77777777" w:rsidR="007C21A9" w:rsidRPr="001A40EA" w:rsidRDefault="007C21A9" w:rsidP="003D039B">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12. Solvents use</w:t>
            </w:r>
          </w:p>
          <w:p w14:paraId="06DE2D52" w14:textId="77777777" w:rsidR="007C21A9" w:rsidRPr="001A40EA" w:rsidRDefault="007C21A9" w:rsidP="003D039B">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13. Waste handling and disposal</w:t>
            </w:r>
          </w:p>
          <w:p w14:paraId="147D5598" w14:textId="77777777" w:rsidR="007C21A9" w:rsidRPr="001A40EA" w:rsidRDefault="007C21A9" w:rsidP="003D039B">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14. Afforestation and reforestation</w:t>
            </w:r>
          </w:p>
          <w:p w14:paraId="2749618A" w14:textId="77777777" w:rsidR="007C21A9" w:rsidRPr="001A40EA" w:rsidRDefault="007C21A9" w:rsidP="003D039B">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15. Agriculture</w:t>
            </w:r>
          </w:p>
          <w:p w14:paraId="452FC340" w14:textId="4CFD8A20" w:rsidR="00E854A2" w:rsidRDefault="007C21A9" w:rsidP="003D039B">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r>
            <w:r w:rsidR="00E854A2" w:rsidRPr="001A40EA">
              <w:rPr>
                <w:rFonts w:ascii="Arial" w:hAnsi="Arial" w:cs="Arial"/>
                <w:sz w:val="20"/>
              </w:rPr>
              <w:t xml:space="preserve">16. Carbon </w:t>
            </w:r>
            <w:r w:rsidR="00FD6053" w:rsidRPr="001A40EA">
              <w:rPr>
                <w:rFonts w:ascii="Arial" w:hAnsi="Arial" w:cs="Arial"/>
                <w:sz w:val="20"/>
              </w:rPr>
              <w:t xml:space="preserve">dioxide </w:t>
            </w:r>
            <w:r w:rsidR="00E854A2" w:rsidRPr="001A40EA">
              <w:rPr>
                <w:rFonts w:ascii="Arial" w:hAnsi="Arial" w:cs="Arial"/>
                <w:sz w:val="20"/>
              </w:rPr>
              <w:t>capture and storage in geological formations</w:t>
            </w:r>
          </w:p>
          <w:p w14:paraId="35A8C704" w14:textId="063F1AA8" w:rsidR="007F0152" w:rsidRPr="007F0152" w:rsidRDefault="007F0152" w:rsidP="007F0152">
            <w:pPr>
              <w:widowControl w:val="0"/>
              <w:spacing w:before="60"/>
              <w:ind w:left="57"/>
              <w:rPr>
                <w:rFonts w:ascii="Arial" w:hAnsi="Arial" w:cs="Arial"/>
                <w:sz w:val="20"/>
              </w:rPr>
            </w:pPr>
            <w:r w:rsidRPr="001A40EA">
              <w:rPr>
                <w:rFonts w:ascii="Arial" w:hAnsi="Arial" w:cs="Arial"/>
                <w:sz w:val="20"/>
              </w:rPr>
              <w:fldChar w:fldCharType="begin">
                <w:ffData>
                  <w:name w:val="Check2"/>
                  <w:enabled/>
                  <w:calcOnExit w:val="0"/>
                  <w:checkBox>
                    <w:size w:val="24"/>
                    <w:default w:val="0"/>
                  </w:checkBox>
                </w:ffData>
              </w:fldChar>
            </w:r>
            <w:r w:rsidRPr="001A40EA">
              <w:rPr>
                <w:rFonts w:ascii="Arial" w:hAnsi="Arial" w:cs="Arial"/>
                <w:sz w:val="20"/>
              </w:rPr>
              <w:instrText xml:space="preserve"> FORMCHECKBOX </w:instrText>
            </w:r>
            <w:r w:rsidRPr="001A40EA">
              <w:rPr>
                <w:rFonts w:ascii="Arial" w:hAnsi="Arial" w:cs="Arial"/>
                <w:sz w:val="20"/>
              </w:rPr>
            </w:r>
            <w:r w:rsidRPr="001A40EA">
              <w:rPr>
                <w:rFonts w:ascii="Arial" w:hAnsi="Arial" w:cs="Arial"/>
                <w:sz w:val="20"/>
              </w:rPr>
              <w:fldChar w:fldCharType="separate"/>
            </w:r>
            <w:r w:rsidRPr="001A40EA">
              <w:rPr>
                <w:rFonts w:ascii="Arial" w:hAnsi="Arial" w:cs="Arial"/>
                <w:sz w:val="20"/>
              </w:rPr>
              <w:fldChar w:fldCharType="end"/>
            </w:r>
            <w:r w:rsidRPr="001A40EA">
              <w:rPr>
                <w:rFonts w:ascii="Arial" w:hAnsi="Arial" w:cs="Arial"/>
                <w:sz w:val="20"/>
              </w:rPr>
              <w:tab/>
              <w:t>1</w:t>
            </w:r>
            <w:r>
              <w:rPr>
                <w:rFonts w:ascii="Arial" w:hAnsi="Arial" w:cs="Arial"/>
                <w:sz w:val="20"/>
              </w:rPr>
              <w:t>7</w:t>
            </w:r>
            <w:r w:rsidRPr="001A40EA">
              <w:rPr>
                <w:rFonts w:ascii="Arial" w:hAnsi="Arial" w:cs="Arial"/>
                <w:sz w:val="20"/>
              </w:rPr>
              <w:t xml:space="preserve">. </w:t>
            </w:r>
            <w:r w:rsidRPr="003C2842">
              <w:rPr>
                <w:rFonts w:ascii="Arial" w:hAnsi="Arial" w:cs="Arial"/>
                <w:sz w:val="20"/>
              </w:rPr>
              <w:t>Other activities involving removals</w:t>
            </w:r>
          </w:p>
          <w:p w14:paraId="5462391A" w14:textId="77777777" w:rsidR="00C156F4" w:rsidRPr="001A40EA" w:rsidRDefault="00C156F4" w:rsidP="00664C9D">
            <w:pPr>
              <w:pStyle w:val="RegInstructionText"/>
              <w:rPr>
                <w:szCs w:val="20"/>
              </w:rPr>
            </w:pPr>
          </w:p>
        </w:tc>
      </w:tr>
      <w:tr w:rsidR="00C156F4" w:rsidRPr="001A40EA" w14:paraId="184A28AE" w14:textId="77777777" w:rsidTr="00543413">
        <w:tblPrEx>
          <w:tblCellMar>
            <w:left w:w="28" w:type="dxa"/>
            <w:right w:w="28" w:type="dxa"/>
          </w:tblCellMar>
        </w:tblPrEx>
        <w:trPr>
          <w:cantSplit/>
          <w:trHeight w:val="238"/>
        </w:trPr>
        <w:tc>
          <w:tcPr>
            <w:tcW w:w="3114" w:type="dxa"/>
            <w:tcBorders>
              <w:top w:val="single" w:sz="4" w:space="0" w:color="auto"/>
              <w:bottom w:val="single" w:sz="4" w:space="0" w:color="auto"/>
            </w:tcBorders>
            <w:shd w:val="clear" w:color="auto" w:fill="D9D9D9"/>
          </w:tcPr>
          <w:p w14:paraId="3B5E67CD" w14:textId="77777777" w:rsidR="00C156F4" w:rsidRPr="001A40EA" w:rsidRDefault="00B61FB4" w:rsidP="00D54732">
            <w:pPr>
              <w:pStyle w:val="RegLeftInstructionCell"/>
            </w:pPr>
            <w:r w:rsidRPr="001A40EA">
              <w:t>A6.4-</w:t>
            </w:r>
            <w:r w:rsidR="00C156F4" w:rsidRPr="001A40EA">
              <w:t>AT leader’s name</w:t>
            </w:r>
            <w:r w:rsidR="00D152E3" w:rsidRPr="001A40EA">
              <w:t>:</w:t>
            </w:r>
          </w:p>
        </w:tc>
        <w:tc>
          <w:tcPr>
            <w:tcW w:w="6525" w:type="dxa"/>
          </w:tcPr>
          <w:p w14:paraId="2FC0F37F" w14:textId="77777777" w:rsidR="00C156F4" w:rsidRPr="009B13AA" w:rsidRDefault="006A1C54" w:rsidP="00D54732">
            <w:pPr>
              <w:pStyle w:val="RegTypePara"/>
              <w:rPr>
                <w:szCs w:val="20"/>
              </w:rPr>
            </w:pPr>
            <w:r w:rsidRPr="009B13AA">
              <w:rPr>
                <w:szCs w:val="20"/>
              </w:rPr>
              <w:fldChar w:fldCharType="begin">
                <w:ffData>
                  <w:name w:val="Text1"/>
                  <w:enabled/>
                  <w:calcOnExit w:val="0"/>
                  <w:textInput/>
                </w:ffData>
              </w:fldChar>
            </w:r>
            <w:r w:rsidRPr="009B13AA">
              <w:rPr>
                <w:szCs w:val="20"/>
              </w:rPr>
              <w:instrText xml:space="preserve"> FORMTEXT </w:instrText>
            </w:r>
            <w:r w:rsidRPr="009B13AA">
              <w:rPr>
                <w:szCs w:val="20"/>
              </w:rPr>
            </w:r>
            <w:r w:rsidRPr="009B13AA">
              <w:rPr>
                <w:szCs w:val="20"/>
              </w:rPr>
              <w:fldChar w:fldCharType="separate"/>
            </w:r>
            <w:r w:rsidRPr="009B13AA">
              <w:rPr>
                <w:szCs w:val="20"/>
              </w:rPr>
              <w:t> </w:t>
            </w:r>
            <w:r w:rsidRPr="009B13AA">
              <w:rPr>
                <w:szCs w:val="20"/>
              </w:rPr>
              <w:t> </w:t>
            </w:r>
            <w:r w:rsidRPr="009B13AA">
              <w:rPr>
                <w:szCs w:val="20"/>
              </w:rPr>
              <w:t> </w:t>
            </w:r>
            <w:r w:rsidRPr="009B13AA">
              <w:rPr>
                <w:szCs w:val="20"/>
              </w:rPr>
              <w:t> </w:t>
            </w:r>
            <w:r w:rsidRPr="009B13AA">
              <w:rPr>
                <w:szCs w:val="20"/>
              </w:rPr>
              <w:t> </w:t>
            </w:r>
            <w:r w:rsidRPr="009B13AA">
              <w:rPr>
                <w:szCs w:val="20"/>
              </w:rPr>
              <w:fldChar w:fldCharType="end"/>
            </w:r>
          </w:p>
        </w:tc>
      </w:tr>
      <w:tr w:rsidR="00D54732" w:rsidRPr="001A40EA" w14:paraId="308017C0" w14:textId="77777777" w:rsidTr="00543413">
        <w:tblPrEx>
          <w:tblCellMar>
            <w:left w:w="28" w:type="dxa"/>
            <w:right w:w="28" w:type="dxa"/>
          </w:tblCellMar>
        </w:tblPrEx>
        <w:trPr>
          <w:cantSplit/>
        </w:trPr>
        <w:tc>
          <w:tcPr>
            <w:tcW w:w="3114" w:type="dxa"/>
            <w:shd w:val="clear" w:color="auto" w:fill="D9D9D9"/>
          </w:tcPr>
          <w:p w14:paraId="70075102" w14:textId="77777777" w:rsidR="00D54732" w:rsidRPr="001A40EA" w:rsidRDefault="00B61FB4" w:rsidP="00D54732">
            <w:pPr>
              <w:pStyle w:val="RegLeftInstructionCell"/>
            </w:pPr>
            <w:r w:rsidRPr="001A40EA">
              <w:t>A6.4-</w:t>
            </w:r>
            <w:r w:rsidR="00D54732" w:rsidRPr="001A40EA">
              <w:t>AT</w:t>
            </w:r>
            <w:r w:rsidR="00FD6053" w:rsidRPr="001A40EA">
              <w:t xml:space="preserve"> members’ names</w:t>
            </w:r>
            <w:r w:rsidR="00D152E3" w:rsidRPr="001A40EA">
              <w:t>:</w:t>
            </w:r>
          </w:p>
        </w:tc>
        <w:tc>
          <w:tcPr>
            <w:tcW w:w="6525" w:type="dxa"/>
          </w:tcPr>
          <w:p w14:paraId="63BBA399" w14:textId="77777777" w:rsidR="00D54732" w:rsidRPr="009B13AA" w:rsidRDefault="006A1C54" w:rsidP="00D54732">
            <w:pPr>
              <w:pStyle w:val="RegTypePara"/>
              <w:rPr>
                <w:szCs w:val="20"/>
              </w:rPr>
            </w:pPr>
            <w:r w:rsidRPr="009B13AA">
              <w:rPr>
                <w:szCs w:val="20"/>
              </w:rPr>
              <w:fldChar w:fldCharType="begin">
                <w:ffData>
                  <w:name w:val="Text1"/>
                  <w:enabled/>
                  <w:calcOnExit w:val="0"/>
                  <w:textInput/>
                </w:ffData>
              </w:fldChar>
            </w:r>
            <w:r w:rsidRPr="009B13AA">
              <w:rPr>
                <w:szCs w:val="20"/>
              </w:rPr>
              <w:instrText xml:space="preserve"> FORMTEXT </w:instrText>
            </w:r>
            <w:r w:rsidRPr="009B13AA">
              <w:rPr>
                <w:szCs w:val="20"/>
              </w:rPr>
            </w:r>
            <w:r w:rsidRPr="009B13AA">
              <w:rPr>
                <w:szCs w:val="20"/>
              </w:rPr>
              <w:fldChar w:fldCharType="separate"/>
            </w:r>
            <w:r w:rsidRPr="009B13AA">
              <w:rPr>
                <w:szCs w:val="20"/>
              </w:rPr>
              <w:t> </w:t>
            </w:r>
            <w:r w:rsidRPr="009B13AA">
              <w:rPr>
                <w:szCs w:val="20"/>
              </w:rPr>
              <w:t> </w:t>
            </w:r>
            <w:r w:rsidRPr="009B13AA">
              <w:rPr>
                <w:szCs w:val="20"/>
              </w:rPr>
              <w:t> </w:t>
            </w:r>
            <w:r w:rsidRPr="009B13AA">
              <w:rPr>
                <w:szCs w:val="20"/>
              </w:rPr>
              <w:t> </w:t>
            </w:r>
            <w:r w:rsidRPr="009B13AA">
              <w:rPr>
                <w:szCs w:val="20"/>
              </w:rPr>
              <w:t> </w:t>
            </w:r>
            <w:r w:rsidRPr="009B13AA">
              <w:rPr>
                <w:szCs w:val="20"/>
              </w:rPr>
              <w:fldChar w:fldCharType="end"/>
            </w:r>
          </w:p>
        </w:tc>
      </w:tr>
    </w:tbl>
    <w:p w14:paraId="3D1BDB32" w14:textId="77777777" w:rsidR="00C156F4" w:rsidRPr="001A40EA" w:rsidRDefault="00C156F4">
      <w:pPr>
        <w:rPr>
          <w:rFonts w:ascii="Arial" w:hAnsi="Arial" w:cs="Arial"/>
          <w:sz w:val="20"/>
        </w:rPr>
      </w:pPr>
    </w:p>
    <w:p w14:paraId="70B4DAB6" w14:textId="77777777" w:rsidR="007C21A9" w:rsidRPr="001A40EA" w:rsidRDefault="007C21A9" w:rsidP="007C21A9">
      <w:pPr>
        <w:rPr>
          <w:rFonts w:ascii="Arial" w:hAnsi="Arial" w:cs="Arial"/>
          <w:i/>
          <w:sz w:val="20"/>
        </w:rPr>
      </w:pPr>
      <w:r w:rsidRPr="001A40EA">
        <w:rPr>
          <w:rFonts w:ascii="Arial" w:hAnsi="Arial" w:cs="Arial"/>
          <w:i/>
          <w:sz w:val="20"/>
        </w:rPr>
        <w:t xml:space="preserve">NOTE: </w:t>
      </w:r>
    </w:p>
    <w:p w14:paraId="6537783E" w14:textId="77777777" w:rsidR="005A3EAD" w:rsidRPr="001A40EA" w:rsidRDefault="005A3EAD" w:rsidP="005A3EAD">
      <w:pPr>
        <w:pStyle w:val="Normal10pt"/>
        <w:rPr>
          <w:rFonts w:ascii="Arial" w:hAnsi="Arial" w:cs="Arial"/>
        </w:rPr>
      </w:pPr>
      <w:r w:rsidRPr="001A40EA">
        <w:rPr>
          <w:rFonts w:ascii="Arial" w:hAnsi="Arial" w:cs="Arial"/>
        </w:rPr>
        <w:t xml:space="preserve">This form is relevant to the latest version of the </w:t>
      </w:r>
      <w:r w:rsidR="00985F19" w:rsidRPr="001A40EA">
        <w:rPr>
          <w:rFonts w:ascii="Arial" w:hAnsi="Arial" w:cs="Arial"/>
          <w:lang w:val="en-US" w:eastAsia="en-US"/>
        </w:rPr>
        <w:t xml:space="preserve">Article 6.4 </w:t>
      </w:r>
      <w:r w:rsidRPr="001A40EA">
        <w:rPr>
          <w:rFonts w:ascii="Arial" w:hAnsi="Arial" w:cs="Arial"/>
        </w:rPr>
        <w:t xml:space="preserve">accreditation standard and the </w:t>
      </w:r>
      <w:r w:rsidR="004F6418" w:rsidRPr="001A40EA">
        <w:rPr>
          <w:rFonts w:ascii="Arial" w:hAnsi="Arial" w:cs="Arial"/>
        </w:rPr>
        <w:t xml:space="preserve">Article 6.4 </w:t>
      </w:r>
      <w:r w:rsidRPr="001A40EA">
        <w:rPr>
          <w:rFonts w:ascii="Arial" w:hAnsi="Arial" w:cs="Arial"/>
        </w:rPr>
        <w:t>accreditation procedure published on the UNFCCC website &lt;</w:t>
      </w:r>
      <w:r w:rsidR="00082B03" w:rsidRPr="001A40EA">
        <w:rPr>
          <w:rFonts w:ascii="Arial" w:hAnsi="Arial" w:cs="Arial"/>
        </w:rPr>
        <w:t>https://unfccc.int/process-and-meetings/bodies/constituted-bodies/article-64-supervisory-body/rules-and-regulations</w:t>
      </w:r>
      <w:r w:rsidRPr="001A40EA">
        <w:rPr>
          <w:rFonts w:ascii="Arial" w:hAnsi="Arial" w:cs="Arial"/>
        </w:rPr>
        <w:t>&gt;.</w:t>
      </w:r>
    </w:p>
    <w:p w14:paraId="1C0CD3BE" w14:textId="77777777" w:rsidR="00D94672" w:rsidRPr="001A40EA" w:rsidRDefault="00D94672" w:rsidP="00D94672">
      <w:pPr>
        <w:pStyle w:val="Normal10pt"/>
        <w:rPr>
          <w:rFonts w:ascii="Arial" w:hAnsi="Arial" w:cs="Arial"/>
        </w:rPr>
      </w:pPr>
      <w:r w:rsidRPr="001A40EA">
        <w:rPr>
          <w:rFonts w:ascii="Arial" w:hAnsi="Arial" w:cs="Arial"/>
        </w:rPr>
        <w:t xml:space="preserve">The following tables are only checklists, refer to the </w:t>
      </w:r>
      <w:r w:rsidR="00985F19" w:rsidRPr="001A40EA">
        <w:rPr>
          <w:rFonts w:ascii="Arial" w:hAnsi="Arial" w:cs="Arial"/>
        </w:rPr>
        <w:t>A6.4</w:t>
      </w:r>
      <w:r w:rsidRPr="001A40EA">
        <w:rPr>
          <w:rFonts w:ascii="Arial" w:hAnsi="Arial" w:cs="Arial"/>
        </w:rPr>
        <w:t xml:space="preserve"> accreditation standard for the detailed requirements.</w:t>
      </w:r>
    </w:p>
    <w:p w14:paraId="3323E51C" w14:textId="77777777" w:rsidR="00D94672" w:rsidRPr="001A40EA" w:rsidRDefault="00D94672" w:rsidP="00D94672">
      <w:pPr>
        <w:pStyle w:val="Normal10pt"/>
        <w:rPr>
          <w:rFonts w:ascii="Arial" w:hAnsi="Arial" w:cs="Arial"/>
        </w:rPr>
      </w:pPr>
      <w:r w:rsidRPr="001A40EA">
        <w:rPr>
          <w:rFonts w:ascii="Arial" w:hAnsi="Arial" w:cs="Arial"/>
        </w:rPr>
        <w:t>Substantiate and explain, in the comments column, compliance (or lack thereof) with each of the requirements.</w:t>
      </w:r>
    </w:p>
    <w:p w14:paraId="031928C9" w14:textId="77777777" w:rsidR="00D94672" w:rsidRPr="001A40EA" w:rsidRDefault="00D94672" w:rsidP="00D94672">
      <w:pPr>
        <w:pStyle w:val="Normal10pt"/>
        <w:rPr>
          <w:rFonts w:ascii="Arial" w:hAnsi="Arial" w:cs="Arial"/>
        </w:rPr>
      </w:pPr>
      <w:r w:rsidRPr="001A40EA">
        <w:rPr>
          <w:rFonts w:ascii="Arial" w:hAnsi="Arial" w:cs="Arial"/>
        </w:rPr>
        <w:t xml:space="preserve">A Non-Conformity (NC) report </w:t>
      </w:r>
      <w:r w:rsidR="00DE271D" w:rsidRPr="001A40EA">
        <w:rPr>
          <w:rFonts w:ascii="Arial" w:hAnsi="Arial" w:cs="Arial"/>
        </w:rPr>
        <w:t>(</w:t>
      </w:r>
      <w:r w:rsidR="00B61FB4" w:rsidRPr="001A40EA">
        <w:rPr>
          <w:rFonts w:ascii="Arial" w:hAnsi="Arial" w:cs="Arial"/>
          <w:szCs w:val="22"/>
          <w:lang w:val="en-US" w:eastAsia="en-US"/>
        </w:rPr>
        <w:t>A6.4-</w:t>
      </w:r>
      <w:r w:rsidR="00DE271D" w:rsidRPr="001A40EA">
        <w:rPr>
          <w:rFonts w:ascii="Arial" w:hAnsi="Arial" w:cs="Arial"/>
          <w:szCs w:val="22"/>
          <w:lang w:val="en-US" w:eastAsia="en-US"/>
        </w:rPr>
        <w:t>FORM</w:t>
      </w:r>
      <w:r w:rsidR="00997740" w:rsidRPr="001A40EA">
        <w:rPr>
          <w:rFonts w:ascii="Arial" w:hAnsi="Arial" w:cs="Arial"/>
          <w:szCs w:val="22"/>
          <w:lang w:val="en-US" w:eastAsia="en-US"/>
        </w:rPr>
        <w:t>-ACCR-012</w:t>
      </w:r>
      <w:r w:rsidR="00DE271D" w:rsidRPr="001A40EA">
        <w:rPr>
          <w:rFonts w:ascii="Arial" w:hAnsi="Arial" w:cs="Arial"/>
        </w:rPr>
        <w:t xml:space="preserve">) </w:t>
      </w:r>
      <w:r w:rsidRPr="001A40EA">
        <w:rPr>
          <w:rFonts w:ascii="Arial" w:hAnsi="Arial" w:cs="Arial"/>
        </w:rPr>
        <w:t>must be raised for each failure to comply with a requirement. One NC report may cover one or more compliance failures as long as they all relate to the same accreditation requirement.</w:t>
      </w:r>
    </w:p>
    <w:p w14:paraId="773E50AD" w14:textId="77777777" w:rsidR="007C21A9" w:rsidRPr="001A40EA" w:rsidRDefault="00DE5721" w:rsidP="007C21A9">
      <w:pPr>
        <w:pStyle w:val="Normal10pt"/>
        <w:rPr>
          <w:rFonts w:ascii="Arial" w:hAnsi="Arial" w:cs="Arial"/>
        </w:rPr>
      </w:pPr>
      <w:r w:rsidRPr="001A40EA">
        <w:rPr>
          <w:rFonts w:ascii="Arial" w:hAnsi="Arial" w:cs="Arial"/>
        </w:rPr>
        <w:t>For some of the requirements</w:t>
      </w:r>
      <w:r w:rsidR="00A41B0A" w:rsidRPr="001A40EA">
        <w:rPr>
          <w:rFonts w:ascii="Arial" w:hAnsi="Arial" w:cs="Arial"/>
        </w:rPr>
        <w:t xml:space="preserve"> below</w:t>
      </w:r>
      <w:r w:rsidRPr="001A40EA">
        <w:rPr>
          <w:rFonts w:ascii="Arial" w:hAnsi="Arial" w:cs="Arial"/>
        </w:rPr>
        <w:t xml:space="preserve"> the </w:t>
      </w:r>
      <w:r w:rsidR="00FD6053" w:rsidRPr="001A40EA">
        <w:rPr>
          <w:rFonts w:ascii="Arial" w:hAnsi="Arial" w:cs="Arial"/>
        </w:rPr>
        <w:t>“C</w:t>
      </w:r>
      <w:r w:rsidRPr="001A40EA">
        <w:rPr>
          <w:rFonts w:ascii="Arial" w:hAnsi="Arial" w:cs="Arial"/>
        </w:rPr>
        <w:t>omments</w:t>
      </w:r>
      <w:r w:rsidR="00FD6053" w:rsidRPr="001A40EA">
        <w:rPr>
          <w:rFonts w:ascii="Arial" w:hAnsi="Arial" w:cs="Arial"/>
        </w:rPr>
        <w:t>”</w:t>
      </w:r>
      <w:r w:rsidRPr="001A40EA">
        <w:rPr>
          <w:rFonts w:ascii="Arial" w:hAnsi="Arial" w:cs="Arial"/>
        </w:rPr>
        <w:t xml:space="preserve"> column provides guid</w:t>
      </w:r>
      <w:r w:rsidR="00D94672" w:rsidRPr="001A40EA">
        <w:rPr>
          <w:rFonts w:ascii="Arial" w:hAnsi="Arial" w:cs="Arial"/>
        </w:rPr>
        <w:t xml:space="preserve">ance </w:t>
      </w:r>
      <w:r w:rsidRPr="001A40EA">
        <w:rPr>
          <w:rFonts w:ascii="Arial" w:hAnsi="Arial" w:cs="Arial"/>
        </w:rPr>
        <w:t>to ensure</w:t>
      </w:r>
      <w:r w:rsidR="00DB0AA7" w:rsidRPr="001A40EA">
        <w:rPr>
          <w:rFonts w:ascii="Arial" w:hAnsi="Arial" w:cs="Arial"/>
        </w:rPr>
        <w:t xml:space="preserve"> that</w:t>
      </w:r>
      <w:r w:rsidRPr="001A40EA">
        <w:rPr>
          <w:rFonts w:ascii="Arial" w:hAnsi="Arial" w:cs="Arial"/>
        </w:rPr>
        <w:t xml:space="preserve"> the minimum reporting details </w:t>
      </w:r>
      <w:r w:rsidR="00DB0AA7" w:rsidRPr="001A40EA">
        <w:rPr>
          <w:rFonts w:ascii="Arial" w:hAnsi="Arial" w:cs="Arial"/>
        </w:rPr>
        <w:t>are record</w:t>
      </w:r>
      <w:r w:rsidRPr="001A40EA">
        <w:rPr>
          <w:rFonts w:ascii="Arial" w:hAnsi="Arial" w:cs="Arial"/>
        </w:rPr>
        <w:t>ed.</w:t>
      </w:r>
      <w:r w:rsidR="007C21A9" w:rsidRPr="001A40EA">
        <w:rPr>
          <w:rFonts w:ascii="Arial" w:hAnsi="Arial" w:cs="Arial"/>
        </w:rPr>
        <w:t xml:space="preserve"> Overwrite this further</w:t>
      </w:r>
      <w:r w:rsidR="00D94672" w:rsidRPr="001A40EA">
        <w:rPr>
          <w:rFonts w:ascii="Arial" w:hAnsi="Arial" w:cs="Arial"/>
        </w:rPr>
        <w:t xml:space="preserve"> guidance</w:t>
      </w:r>
      <w:r w:rsidR="007C21A9" w:rsidRPr="001A40EA">
        <w:rPr>
          <w:rFonts w:ascii="Arial" w:hAnsi="Arial" w:cs="Arial"/>
        </w:rPr>
        <w:t>.</w:t>
      </w:r>
    </w:p>
    <w:p w14:paraId="2CA9FCC1" w14:textId="77777777" w:rsidR="00A41B0A" w:rsidRPr="001A40EA" w:rsidRDefault="00C156F4" w:rsidP="00A41B0A">
      <w:pPr>
        <w:pStyle w:val="Normal10pt"/>
        <w:rPr>
          <w:rFonts w:ascii="Arial" w:hAnsi="Arial" w:cs="Arial"/>
        </w:rPr>
      </w:pPr>
      <w:r w:rsidRPr="001A40EA">
        <w:rPr>
          <w:rFonts w:ascii="Arial" w:hAnsi="Arial" w:cs="Arial"/>
        </w:rPr>
        <w:t xml:space="preserve">The </w:t>
      </w:r>
      <w:r w:rsidR="0080175D" w:rsidRPr="001A40EA">
        <w:rPr>
          <w:rFonts w:ascii="Arial" w:hAnsi="Arial" w:cs="Arial"/>
        </w:rPr>
        <w:t>para</w:t>
      </w:r>
      <w:r w:rsidR="00A41B0A" w:rsidRPr="001A40EA">
        <w:rPr>
          <w:rFonts w:ascii="Arial" w:hAnsi="Arial" w:cs="Arial"/>
        </w:rPr>
        <w:t>graph</w:t>
      </w:r>
      <w:r w:rsidR="0080175D" w:rsidRPr="001A40EA">
        <w:rPr>
          <w:rFonts w:ascii="Arial" w:hAnsi="Arial" w:cs="Arial"/>
        </w:rPr>
        <w:t xml:space="preserve"> </w:t>
      </w:r>
      <w:r w:rsidRPr="001A40EA">
        <w:rPr>
          <w:rFonts w:ascii="Arial" w:hAnsi="Arial" w:cs="Arial"/>
        </w:rPr>
        <w:t xml:space="preserve">numbers at the end of </w:t>
      </w:r>
      <w:r w:rsidR="00DB4AE0" w:rsidRPr="001A40EA">
        <w:rPr>
          <w:rFonts w:ascii="Arial" w:hAnsi="Arial" w:cs="Arial"/>
        </w:rPr>
        <w:t xml:space="preserve">each </w:t>
      </w:r>
      <w:r w:rsidRPr="001A40EA">
        <w:rPr>
          <w:rFonts w:ascii="Arial" w:hAnsi="Arial" w:cs="Arial"/>
        </w:rPr>
        <w:t xml:space="preserve">requirement indicate the corresponding paragraph </w:t>
      </w:r>
      <w:r w:rsidR="0080175D" w:rsidRPr="001A40EA">
        <w:rPr>
          <w:rFonts w:ascii="Arial" w:hAnsi="Arial" w:cs="Arial"/>
        </w:rPr>
        <w:t>of</w:t>
      </w:r>
      <w:r w:rsidR="00DB4AE0" w:rsidRPr="001A40EA">
        <w:rPr>
          <w:rFonts w:ascii="Arial" w:hAnsi="Arial" w:cs="Arial"/>
        </w:rPr>
        <w:t xml:space="preserve"> </w:t>
      </w:r>
      <w:r w:rsidRPr="001A40EA">
        <w:rPr>
          <w:rFonts w:ascii="Arial" w:hAnsi="Arial" w:cs="Arial"/>
        </w:rPr>
        <w:t xml:space="preserve">the </w:t>
      </w:r>
      <w:r w:rsidR="00985F19" w:rsidRPr="001A40EA">
        <w:rPr>
          <w:rFonts w:ascii="Arial" w:hAnsi="Arial" w:cs="Arial"/>
        </w:rPr>
        <w:t>A6.4</w:t>
      </w:r>
      <w:r w:rsidRPr="001A40EA">
        <w:rPr>
          <w:rFonts w:ascii="Arial" w:hAnsi="Arial" w:cs="Arial"/>
        </w:rPr>
        <w:t xml:space="preserve"> </w:t>
      </w:r>
      <w:r w:rsidR="0080175D" w:rsidRPr="001A40EA">
        <w:rPr>
          <w:rFonts w:ascii="Arial" w:hAnsi="Arial" w:cs="Arial"/>
        </w:rPr>
        <w:t>a</w:t>
      </w:r>
      <w:r w:rsidRPr="001A40EA">
        <w:rPr>
          <w:rFonts w:ascii="Arial" w:hAnsi="Arial" w:cs="Arial"/>
        </w:rPr>
        <w:t xml:space="preserve">ccreditation </w:t>
      </w:r>
      <w:r w:rsidR="0080175D" w:rsidRPr="001A40EA">
        <w:rPr>
          <w:rFonts w:ascii="Arial" w:hAnsi="Arial" w:cs="Arial"/>
        </w:rPr>
        <w:t>s</w:t>
      </w:r>
      <w:r w:rsidRPr="001A40EA">
        <w:rPr>
          <w:rFonts w:ascii="Arial" w:hAnsi="Arial" w:cs="Arial"/>
        </w:rPr>
        <w:t>tandard.</w:t>
      </w:r>
    </w:p>
    <w:p w14:paraId="105244EB" w14:textId="77777777" w:rsidR="00C156F4" w:rsidRPr="001A40EA" w:rsidRDefault="00C156F4">
      <w:pPr>
        <w:rPr>
          <w:rFonts w:ascii="Arial" w:hAnsi="Arial" w:cs="Arial"/>
          <w:sz w:val="20"/>
        </w:rPr>
        <w:sectPr w:rsidR="00C156F4" w:rsidRPr="001A40EA" w:rsidSect="00E928BA">
          <w:headerReference w:type="default" r:id="rId14"/>
          <w:footerReference w:type="default" r:id="rId15"/>
          <w:pgSz w:w="11907" w:h="16840" w:code="9"/>
          <w:pgMar w:top="1276" w:right="1134" w:bottom="1134" w:left="1134" w:header="720" w:footer="720" w:gutter="0"/>
          <w:cols w:space="720"/>
          <w:docGrid w:linePitch="360"/>
        </w:sectPr>
      </w:pPr>
    </w:p>
    <w:tbl>
      <w:tblPr>
        <w:tblpPr w:leftFromText="180" w:rightFromText="180" w:vertAnchor="text" w:tblpY="1"/>
        <w:tblOverlap w:val="never"/>
        <w:tblW w:w="147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3969"/>
        <w:gridCol w:w="1134"/>
        <w:gridCol w:w="8646"/>
      </w:tblGrid>
      <w:tr w:rsidR="00EF6F42" w:rsidRPr="003910E0" w14:paraId="2153A9CE" w14:textId="77777777" w:rsidTr="00341120">
        <w:trPr>
          <w:trHeight w:val="454"/>
          <w:tblHeader/>
        </w:trPr>
        <w:tc>
          <w:tcPr>
            <w:tcW w:w="993" w:type="dxa"/>
            <w:tcBorders>
              <w:bottom w:val="single" w:sz="12" w:space="0" w:color="auto"/>
            </w:tcBorders>
            <w:shd w:val="clear" w:color="auto" w:fill="BFBFBF"/>
            <w:tcMar>
              <w:left w:w="57" w:type="dxa"/>
              <w:right w:w="57" w:type="dxa"/>
            </w:tcMar>
            <w:vAlign w:val="center"/>
          </w:tcPr>
          <w:p w14:paraId="3F2AA5D1" w14:textId="77777777" w:rsidR="00EF6F42" w:rsidRPr="003910E0" w:rsidRDefault="00EF6F42" w:rsidP="00E66DC1">
            <w:pPr>
              <w:pStyle w:val="RegLeftInstructionCell"/>
              <w:jc w:val="center"/>
              <w:rPr>
                <w:szCs w:val="20"/>
              </w:rPr>
            </w:pPr>
            <w:r w:rsidRPr="003910E0">
              <w:rPr>
                <w:szCs w:val="20"/>
              </w:rPr>
              <w:lastRenderedPageBreak/>
              <w:t>Section ref.</w:t>
            </w:r>
          </w:p>
        </w:tc>
        <w:tc>
          <w:tcPr>
            <w:tcW w:w="3969" w:type="dxa"/>
            <w:tcBorders>
              <w:bottom w:val="single" w:sz="12" w:space="0" w:color="auto"/>
            </w:tcBorders>
            <w:shd w:val="clear" w:color="auto" w:fill="BFBFBF"/>
            <w:vAlign w:val="center"/>
          </w:tcPr>
          <w:p w14:paraId="6228107A" w14:textId="77777777" w:rsidR="00EF6F42" w:rsidRPr="003910E0" w:rsidRDefault="00EF6F42" w:rsidP="00E66DC1">
            <w:pPr>
              <w:pStyle w:val="RegLeftInstructionCell"/>
              <w:jc w:val="center"/>
              <w:rPr>
                <w:szCs w:val="20"/>
              </w:rPr>
            </w:pPr>
            <w:r w:rsidRPr="003910E0">
              <w:rPr>
                <w:szCs w:val="20"/>
              </w:rPr>
              <w:t>Criteria Requirements</w:t>
            </w:r>
          </w:p>
        </w:tc>
        <w:tc>
          <w:tcPr>
            <w:tcW w:w="1134" w:type="dxa"/>
            <w:tcBorders>
              <w:bottom w:val="single" w:sz="12" w:space="0" w:color="auto"/>
            </w:tcBorders>
            <w:shd w:val="clear" w:color="auto" w:fill="BFBFBF"/>
            <w:vAlign w:val="center"/>
          </w:tcPr>
          <w:p w14:paraId="360CF216" w14:textId="77777777" w:rsidR="00EF6F42" w:rsidRPr="002C2ED3" w:rsidRDefault="00EF6F42" w:rsidP="00E66DC1">
            <w:pPr>
              <w:pStyle w:val="RegLeftInstructionCell"/>
              <w:jc w:val="center"/>
              <w:rPr>
                <w:szCs w:val="20"/>
              </w:rPr>
            </w:pPr>
            <w:r w:rsidRPr="002C2ED3">
              <w:rPr>
                <w:szCs w:val="20"/>
              </w:rPr>
              <w:t>Complies</w:t>
            </w:r>
          </w:p>
          <w:p w14:paraId="29B000B3" w14:textId="77777777" w:rsidR="00EF6F42" w:rsidRPr="002C2ED3" w:rsidRDefault="00EF6F42" w:rsidP="00E66DC1">
            <w:pPr>
              <w:pStyle w:val="RegLeftInstructionCell"/>
              <w:jc w:val="center"/>
              <w:rPr>
                <w:szCs w:val="20"/>
              </w:rPr>
            </w:pPr>
            <w:r w:rsidRPr="002C2ED3">
              <w:rPr>
                <w:szCs w:val="20"/>
              </w:rPr>
              <w:t>(Y/N)</w:t>
            </w:r>
          </w:p>
        </w:tc>
        <w:tc>
          <w:tcPr>
            <w:tcW w:w="8646" w:type="dxa"/>
            <w:tcBorders>
              <w:bottom w:val="single" w:sz="12" w:space="0" w:color="auto"/>
            </w:tcBorders>
            <w:shd w:val="clear" w:color="auto" w:fill="BFBFBF"/>
            <w:vAlign w:val="center"/>
          </w:tcPr>
          <w:p w14:paraId="60178A2C" w14:textId="77777777" w:rsidR="00EF6F42" w:rsidRPr="003910E0" w:rsidRDefault="00EF6F42" w:rsidP="00E66DC1">
            <w:pPr>
              <w:pStyle w:val="RegLeftInstructionCell"/>
              <w:jc w:val="center"/>
              <w:rPr>
                <w:szCs w:val="20"/>
              </w:rPr>
            </w:pPr>
            <w:r w:rsidRPr="003910E0">
              <w:rPr>
                <w:szCs w:val="20"/>
              </w:rPr>
              <w:t>Comments from on-site assessment</w:t>
            </w:r>
          </w:p>
          <w:p w14:paraId="021CAE34" w14:textId="77777777" w:rsidR="00EF6F42" w:rsidRPr="003910E0" w:rsidRDefault="00EF6F42" w:rsidP="00E66DC1">
            <w:pPr>
              <w:pStyle w:val="RegLeftInstructionCell"/>
              <w:jc w:val="center"/>
              <w:rPr>
                <w:szCs w:val="20"/>
              </w:rPr>
            </w:pPr>
            <w:r w:rsidRPr="003910E0">
              <w:rPr>
                <w:szCs w:val="20"/>
              </w:rPr>
              <w:t>(Substantiate the compliance or non-compliance)</w:t>
            </w:r>
          </w:p>
        </w:tc>
      </w:tr>
      <w:tr w:rsidR="002E1773" w:rsidRPr="003910E0" w14:paraId="78105518" w14:textId="77777777" w:rsidTr="00F75815">
        <w:trPr>
          <w:trHeight w:val="366"/>
        </w:trPr>
        <w:tc>
          <w:tcPr>
            <w:tcW w:w="14742" w:type="dxa"/>
            <w:gridSpan w:val="4"/>
            <w:tcBorders>
              <w:top w:val="single" w:sz="12" w:space="0" w:color="auto"/>
              <w:bottom w:val="single" w:sz="4" w:space="0" w:color="auto"/>
            </w:tcBorders>
            <w:shd w:val="clear" w:color="auto" w:fill="BFBFBF"/>
          </w:tcPr>
          <w:p w14:paraId="21A5FE0F" w14:textId="04E8EB59" w:rsidR="002E1773" w:rsidRPr="003910E0" w:rsidRDefault="006B36BA" w:rsidP="00E66DC1">
            <w:pPr>
              <w:pStyle w:val="RegLeftInstructionCell"/>
              <w:keepNext/>
              <w:spacing w:before="60" w:after="60"/>
              <w:jc w:val="center"/>
              <w:rPr>
                <w:szCs w:val="20"/>
              </w:rPr>
            </w:pPr>
            <w:r w:rsidRPr="003910E0">
              <w:rPr>
                <w:szCs w:val="20"/>
              </w:rPr>
              <w:t>4.3 Principle</w:t>
            </w:r>
            <w:r w:rsidR="00114A68">
              <w:rPr>
                <w:b w:val="0"/>
              </w:rPr>
              <w:t>s</w:t>
            </w:r>
            <w:r w:rsidRPr="003910E0">
              <w:rPr>
                <w:szCs w:val="20"/>
              </w:rPr>
              <w:t xml:space="preserve"> </w:t>
            </w:r>
          </w:p>
        </w:tc>
      </w:tr>
      <w:tr w:rsidR="006B36BA" w:rsidRPr="003910E0" w14:paraId="70287CBF" w14:textId="77777777" w:rsidTr="00E24598">
        <w:tc>
          <w:tcPr>
            <w:tcW w:w="993" w:type="dxa"/>
            <w:tcBorders>
              <w:top w:val="single" w:sz="4" w:space="0" w:color="auto"/>
            </w:tcBorders>
          </w:tcPr>
          <w:p w14:paraId="259D7D25" w14:textId="77777777" w:rsidR="006B36BA" w:rsidRPr="003910E0" w:rsidRDefault="006B36BA" w:rsidP="006B36BA">
            <w:pPr>
              <w:pStyle w:val="RegLeftInstructionCell"/>
              <w:jc w:val="center"/>
              <w:rPr>
                <w:b w:val="0"/>
                <w:szCs w:val="20"/>
              </w:rPr>
            </w:pPr>
            <w:r w:rsidRPr="003910E0">
              <w:rPr>
                <w:b w:val="0"/>
                <w:szCs w:val="20"/>
              </w:rPr>
              <w:t>1</w:t>
            </w:r>
          </w:p>
        </w:tc>
        <w:tc>
          <w:tcPr>
            <w:tcW w:w="3969" w:type="dxa"/>
            <w:tcBorders>
              <w:top w:val="single" w:sz="4" w:space="0" w:color="auto"/>
            </w:tcBorders>
          </w:tcPr>
          <w:p w14:paraId="49C611A1" w14:textId="77777777" w:rsidR="00114A68" w:rsidRPr="0062608B" w:rsidRDefault="00114A68" w:rsidP="003C2842">
            <w:pPr>
              <w:pStyle w:val="RegTypePara"/>
            </w:pPr>
            <w:r w:rsidRPr="003C2842">
              <w:rPr>
                <w:szCs w:val="20"/>
              </w:rPr>
              <w:t>Does the entity have a principle of integrity?</w:t>
            </w:r>
          </w:p>
          <w:p w14:paraId="3A6A0C36" w14:textId="77777777" w:rsidR="006B36BA" w:rsidRPr="003910E0" w:rsidRDefault="006B36BA" w:rsidP="006B36BA">
            <w:pPr>
              <w:pStyle w:val="RegTypePara"/>
              <w:rPr>
                <w:szCs w:val="20"/>
              </w:rPr>
            </w:pPr>
            <w:r w:rsidRPr="003910E0">
              <w:rPr>
                <w:szCs w:val="20"/>
              </w:rPr>
              <w:t>(Para 9)</w:t>
            </w:r>
          </w:p>
        </w:tc>
        <w:tc>
          <w:tcPr>
            <w:tcW w:w="1134" w:type="dxa"/>
            <w:tcBorders>
              <w:top w:val="single" w:sz="4" w:space="0" w:color="auto"/>
            </w:tcBorders>
          </w:tcPr>
          <w:p w14:paraId="116349B7" w14:textId="77777777" w:rsidR="006B36BA" w:rsidRPr="003910E0" w:rsidRDefault="006B36BA" w:rsidP="006B36BA">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382B1824" w14:textId="452D4498" w:rsidR="00114A68" w:rsidRPr="0062608B" w:rsidRDefault="00114A68" w:rsidP="003C2842">
            <w:pPr>
              <w:pStyle w:val="RegTypePara"/>
            </w:pPr>
            <w:r w:rsidRPr="003C2842">
              <w:rPr>
                <w:szCs w:val="20"/>
              </w:rPr>
              <w:t xml:space="preserve">(Please check if the entity </w:t>
            </w:r>
            <w:r w:rsidR="00016E5C">
              <w:rPr>
                <w:szCs w:val="20"/>
              </w:rPr>
              <w:t xml:space="preserve">demonstrates the application of the principle of integrity </w:t>
            </w:r>
            <w:r w:rsidRPr="003C2842">
              <w:rPr>
                <w:szCs w:val="20"/>
              </w:rPr>
              <w:t>throughout the validation or verification process as per para</w:t>
            </w:r>
            <w:r w:rsidR="00902EC3">
              <w:rPr>
                <w:szCs w:val="20"/>
              </w:rPr>
              <w:t xml:space="preserve"> </w:t>
            </w:r>
            <w:r w:rsidRPr="003C2842">
              <w:rPr>
                <w:szCs w:val="20"/>
              </w:rPr>
              <w:t>9</w:t>
            </w:r>
            <w:r w:rsidR="00016E5C">
              <w:rPr>
                <w:szCs w:val="20"/>
              </w:rPr>
              <w:t>. Please refer to the paras 27 and 28 for the requirements on the implementation.</w:t>
            </w:r>
            <w:r w:rsidRPr="003C2842">
              <w:rPr>
                <w:szCs w:val="20"/>
              </w:rPr>
              <w:t>)</w:t>
            </w:r>
          </w:p>
          <w:p w14:paraId="56861034" w14:textId="77777777" w:rsidR="006B36BA" w:rsidRPr="003910E0" w:rsidRDefault="006B36BA" w:rsidP="0062608B">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114A68" w:rsidRPr="003910E0" w14:paraId="520AAD6A" w14:textId="77777777" w:rsidTr="00A6101F">
        <w:tc>
          <w:tcPr>
            <w:tcW w:w="993" w:type="dxa"/>
            <w:tcBorders>
              <w:top w:val="single" w:sz="4" w:space="0" w:color="auto"/>
            </w:tcBorders>
          </w:tcPr>
          <w:p w14:paraId="56EEF2EB" w14:textId="6B80415E" w:rsidR="00114A68" w:rsidRPr="003910E0" w:rsidRDefault="00114A68" w:rsidP="00114A68">
            <w:pPr>
              <w:pStyle w:val="RegLeftInstructionCell"/>
              <w:jc w:val="center"/>
              <w:rPr>
                <w:b w:val="0"/>
                <w:szCs w:val="20"/>
              </w:rPr>
            </w:pPr>
            <w:r>
              <w:rPr>
                <w:b w:val="0"/>
                <w:szCs w:val="20"/>
              </w:rPr>
              <w:t>2</w:t>
            </w:r>
          </w:p>
        </w:tc>
        <w:tc>
          <w:tcPr>
            <w:tcW w:w="3969" w:type="dxa"/>
            <w:tcBorders>
              <w:top w:val="single" w:sz="4" w:space="0" w:color="auto"/>
            </w:tcBorders>
          </w:tcPr>
          <w:p w14:paraId="02A10613" w14:textId="4EC141A1" w:rsidR="00114A68" w:rsidRPr="0062608B" w:rsidRDefault="00114A68" w:rsidP="003C2842">
            <w:pPr>
              <w:pStyle w:val="RegTypePara"/>
            </w:pPr>
            <w:r w:rsidRPr="003C2842">
              <w:rPr>
                <w:szCs w:val="20"/>
              </w:rPr>
              <w:t>Does the entity have a principle of risk-based approach to ensure that the risks associated with providing competent, consistent and impartial validation and/or verification/certification are taken into account throughout the accreditation term?</w:t>
            </w:r>
          </w:p>
          <w:p w14:paraId="58CF7BD6" w14:textId="344C0394" w:rsidR="00114A68" w:rsidRPr="003910E0" w:rsidRDefault="00114A68" w:rsidP="00114A68">
            <w:pPr>
              <w:pStyle w:val="RegTypePara"/>
              <w:rPr>
                <w:szCs w:val="20"/>
              </w:rPr>
            </w:pPr>
            <w:r w:rsidRPr="003C2842">
              <w:rPr>
                <w:szCs w:val="20"/>
              </w:rPr>
              <w:t>(Para 10)</w:t>
            </w:r>
          </w:p>
        </w:tc>
        <w:tc>
          <w:tcPr>
            <w:tcW w:w="1134" w:type="dxa"/>
            <w:tcBorders>
              <w:top w:val="single" w:sz="4" w:space="0" w:color="auto"/>
            </w:tcBorders>
          </w:tcPr>
          <w:p w14:paraId="2ACEA838" w14:textId="77777777" w:rsidR="00114A68" w:rsidRPr="003910E0" w:rsidRDefault="00114A68" w:rsidP="00114A68">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55184043" w14:textId="533C2C31" w:rsidR="00114A68" w:rsidRPr="003910E0" w:rsidRDefault="00114A68" w:rsidP="00114A68">
            <w:pPr>
              <w:pStyle w:val="RegTypePara"/>
              <w:rPr>
                <w:szCs w:val="20"/>
              </w:rPr>
            </w:pPr>
            <w:r w:rsidRPr="003910E0">
              <w:rPr>
                <w:szCs w:val="20"/>
              </w:rPr>
              <w:t xml:space="preserve">(Include details </w:t>
            </w:r>
            <w:r w:rsidRPr="002C2ED3">
              <w:rPr>
                <w:szCs w:val="20"/>
              </w:rPr>
              <w:t xml:space="preserve">on what types of risks are considered and how those risks are mitigated as per </w:t>
            </w:r>
            <w:r w:rsidR="00902EC3">
              <w:rPr>
                <w:szCs w:val="20"/>
              </w:rPr>
              <w:t>para</w:t>
            </w:r>
            <w:r w:rsidR="0031134F">
              <w:rPr>
                <w:szCs w:val="20"/>
              </w:rPr>
              <w:t xml:space="preserve"> </w:t>
            </w:r>
            <w:r>
              <w:rPr>
                <w:szCs w:val="20"/>
              </w:rPr>
              <w:t>10</w:t>
            </w:r>
            <w:r w:rsidRPr="002C2ED3">
              <w:rPr>
                <w:szCs w:val="20"/>
              </w:rPr>
              <w:t>.</w:t>
            </w:r>
            <w:r w:rsidRPr="003910E0">
              <w:rPr>
                <w:szCs w:val="20"/>
              </w:rPr>
              <w:t>)</w:t>
            </w:r>
          </w:p>
          <w:p w14:paraId="1E6634F7" w14:textId="77777777" w:rsidR="00114A68" w:rsidRPr="003910E0" w:rsidRDefault="00114A68" w:rsidP="00114A68">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114A68" w:rsidRPr="003910E0" w14:paraId="562DF68E" w14:textId="77777777" w:rsidTr="00E24598">
        <w:tc>
          <w:tcPr>
            <w:tcW w:w="993" w:type="dxa"/>
            <w:tcBorders>
              <w:top w:val="single" w:sz="4" w:space="0" w:color="auto"/>
            </w:tcBorders>
          </w:tcPr>
          <w:p w14:paraId="67CD13A4" w14:textId="77777777" w:rsidR="00114A68" w:rsidRPr="003910E0" w:rsidRDefault="00114A68" w:rsidP="006B36BA">
            <w:pPr>
              <w:pStyle w:val="RegLeftInstructionCell"/>
              <w:jc w:val="center"/>
              <w:rPr>
                <w:b w:val="0"/>
                <w:szCs w:val="20"/>
              </w:rPr>
            </w:pPr>
          </w:p>
        </w:tc>
        <w:tc>
          <w:tcPr>
            <w:tcW w:w="3969" w:type="dxa"/>
            <w:tcBorders>
              <w:top w:val="single" w:sz="4" w:space="0" w:color="auto"/>
            </w:tcBorders>
          </w:tcPr>
          <w:p w14:paraId="417776BC" w14:textId="77777777" w:rsidR="00114A68" w:rsidRPr="003910E0" w:rsidRDefault="00114A68" w:rsidP="006B36BA">
            <w:pPr>
              <w:pStyle w:val="RegTypePara"/>
              <w:rPr>
                <w:szCs w:val="20"/>
              </w:rPr>
            </w:pPr>
          </w:p>
        </w:tc>
        <w:tc>
          <w:tcPr>
            <w:tcW w:w="1134" w:type="dxa"/>
            <w:tcBorders>
              <w:top w:val="single" w:sz="4" w:space="0" w:color="auto"/>
            </w:tcBorders>
          </w:tcPr>
          <w:p w14:paraId="1F12E350" w14:textId="77777777" w:rsidR="00114A68" w:rsidRPr="003910E0" w:rsidRDefault="00114A68" w:rsidP="006B36BA">
            <w:pPr>
              <w:pStyle w:val="RegTypePara"/>
              <w:rPr>
                <w:szCs w:val="20"/>
              </w:rPr>
            </w:pPr>
          </w:p>
        </w:tc>
        <w:tc>
          <w:tcPr>
            <w:tcW w:w="8646" w:type="dxa"/>
            <w:tcBorders>
              <w:top w:val="single" w:sz="4" w:space="0" w:color="auto"/>
            </w:tcBorders>
          </w:tcPr>
          <w:p w14:paraId="32A745CF" w14:textId="77777777" w:rsidR="00114A68" w:rsidRPr="003910E0" w:rsidRDefault="00114A68" w:rsidP="006B36BA">
            <w:pPr>
              <w:pStyle w:val="RegTypePara"/>
              <w:rPr>
                <w:szCs w:val="20"/>
              </w:rPr>
            </w:pPr>
          </w:p>
        </w:tc>
      </w:tr>
      <w:tr w:rsidR="006B36BA" w:rsidRPr="003910E0" w14:paraId="19B98514" w14:textId="77777777" w:rsidTr="00F75815">
        <w:trPr>
          <w:trHeight w:val="366"/>
        </w:trPr>
        <w:tc>
          <w:tcPr>
            <w:tcW w:w="14742" w:type="dxa"/>
            <w:gridSpan w:val="4"/>
            <w:tcBorders>
              <w:top w:val="single" w:sz="12" w:space="0" w:color="auto"/>
              <w:bottom w:val="single" w:sz="4" w:space="0" w:color="auto"/>
            </w:tcBorders>
            <w:shd w:val="clear" w:color="auto" w:fill="BFBFBF"/>
          </w:tcPr>
          <w:p w14:paraId="5C468DC4" w14:textId="77777777" w:rsidR="006B36BA" w:rsidRPr="003910E0" w:rsidRDefault="006B36BA" w:rsidP="00E66DC1">
            <w:pPr>
              <w:pStyle w:val="RegLeftInstructionCell"/>
              <w:keepNext/>
              <w:spacing w:before="60" w:after="60"/>
              <w:jc w:val="center"/>
              <w:rPr>
                <w:szCs w:val="20"/>
              </w:rPr>
            </w:pPr>
            <w:r w:rsidRPr="003910E0">
              <w:rPr>
                <w:szCs w:val="20"/>
              </w:rPr>
              <w:t>6. Legal status and matters</w:t>
            </w:r>
          </w:p>
        </w:tc>
      </w:tr>
      <w:tr w:rsidR="006A1C54" w:rsidRPr="003910E0" w14:paraId="7ABF9354" w14:textId="77777777" w:rsidTr="00341120">
        <w:tc>
          <w:tcPr>
            <w:tcW w:w="993" w:type="dxa"/>
            <w:tcBorders>
              <w:top w:val="single" w:sz="4" w:space="0" w:color="auto"/>
            </w:tcBorders>
          </w:tcPr>
          <w:p w14:paraId="7D3300D1" w14:textId="77777777" w:rsidR="006A1C54" w:rsidRPr="003910E0" w:rsidRDefault="006A1C54" w:rsidP="00E66DC1">
            <w:pPr>
              <w:pStyle w:val="RegLeftInstructionCell"/>
              <w:jc w:val="center"/>
              <w:rPr>
                <w:b w:val="0"/>
                <w:szCs w:val="20"/>
              </w:rPr>
            </w:pPr>
            <w:r w:rsidRPr="003910E0">
              <w:rPr>
                <w:b w:val="0"/>
                <w:szCs w:val="20"/>
              </w:rPr>
              <w:t>1</w:t>
            </w:r>
          </w:p>
        </w:tc>
        <w:tc>
          <w:tcPr>
            <w:tcW w:w="3969" w:type="dxa"/>
            <w:tcBorders>
              <w:top w:val="single" w:sz="4" w:space="0" w:color="auto"/>
            </w:tcBorders>
          </w:tcPr>
          <w:p w14:paraId="28B346BE" w14:textId="77777777" w:rsidR="006A1C54" w:rsidRPr="003910E0" w:rsidRDefault="006A1C54" w:rsidP="00E66DC1">
            <w:pPr>
              <w:pStyle w:val="RegTypePara"/>
              <w:rPr>
                <w:szCs w:val="20"/>
              </w:rPr>
            </w:pPr>
            <w:r w:rsidRPr="003910E0">
              <w:rPr>
                <w:szCs w:val="20"/>
              </w:rPr>
              <w:t>Describe how the legal status of the entity has been established so that it can function legally, enter into contracts, make decisions independently and may be sued in its own name.</w:t>
            </w:r>
          </w:p>
          <w:p w14:paraId="00ADA166" w14:textId="77777777" w:rsidR="006A1C54" w:rsidRPr="003910E0" w:rsidRDefault="006A1C54" w:rsidP="00E66DC1">
            <w:pPr>
              <w:pStyle w:val="RegTypePara"/>
              <w:rPr>
                <w:szCs w:val="20"/>
              </w:rPr>
            </w:pPr>
            <w:r w:rsidRPr="003910E0">
              <w:rPr>
                <w:szCs w:val="20"/>
              </w:rPr>
              <w:t>Describe the supportive documents reviewed that establish the legal status (e.g. original/copies of registration documents, memorandum and articles of association, etc.). Is the activity as entity compatible with the registration document and objectives of the organisation?</w:t>
            </w:r>
          </w:p>
          <w:p w14:paraId="20156647" w14:textId="633203EE" w:rsidR="006A1C54" w:rsidRPr="003910E0" w:rsidRDefault="006A1C54" w:rsidP="00E66DC1">
            <w:pPr>
              <w:pStyle w:val="RegTypePara"/>
              <w:rPr>
                <w:szCs w:val="20"/>
              </w:rPr>
            </w:pPr>
            <w:r w:rsidRPr="003910E0">
              <w:rPr>
                <w:szCs w:val="20"/>
              </w:rPr>
              <w:t>(Para 1</w:t>
            </w:r>
            <w:r w:rsidR="00114A68">
              <w:rPr>
                <w:szCs w:val="20"/>
              </w:rPr>
              <w:t>2</w:t>
            </w:r>
            <w:r w:rsidRPr="003910E0">
              <w:rPr>
                <w:szCs w:val="20"/>
              </w:rPr>
              <w:t>)</w:t>
            </w:r>
          </w:p>
        </w:tc>
        <w:tc>
          <w:tcPr>
            <w:tcW w:w="1134" w:type="dxa"/>
            <w:tcBorders>
              <w:top w:val="single" w:sz="4" w:space="0" w:color="auto"/>
            </w:tcBorders>
          </w:tcPr>
          <w:p w14:paraId="70016950" w14:textId="77777777" w:rsidR="006A1C54" w:rsidRPr="003910E0" w:rsidRDefault="006A1C54" w:rsidP="00E66DC1">
            <w:pPr>
              <w:pStyle w:val="RegTypePara"/>
              <w:ind w:left="0"/>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01321E43"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6A1C54" w:rsidRPr="003910E0" w14:paraId="33648F55" w14:textId="77777777" w:rsidTr="00341120">
        <w:tc>
          <w:tcPr>
            <w:tcW w:w="993" w:type="dxa"/>
            <w:tcBorders>
              <w:top w:val="single" w:sz="4" w:space="0" w:color="auto"/>
              <w:bottom w:val="single" w:sz="4" w:space="0" w:color="auto"/>
            </w:tcBorders>
          </w:tcPr>
          <w:p w14:paraId="2283F70D" w14:textId="77777777" w:rsidR="006A1C54" w:rsidRPr="003910E0" w:rsidRDefault="006A1C54" w:rsidP="00E66DC1">
            <w:pPr>
              <w:pStyle w:val="RegLeftInstructionCell"/>
              <w:jc w:val="center"/>
              <w:rPr>
                <w:b w:val="0"/>
                <w:szCs w:val="20"/>
              </w:rPr>
            </w:pPr>
            <w:r w:rsidRPr="003910E0">
              <w:rPr>
                <w:b w:val="0"/>
                <w:szCs w:val="20"/>
              </w:rPr>
              <w:lastRenderedPageBreak/>
              <w:t>2</w:t>
            </w:r>
          </w:p>
        </w:tc>
        <w:tc>
          <w:tcPr>
            <w:tcW w:w="3969" w:type="dxa"/>
            <w:tcBorders>
              <w:top w:val="single" w:sz="4" w:space="0" w:color="auto"/>
              <w:bottom w:val="single" w:sz="4" w:space="0" w:color="auto"/>
            </w:tcBorders>
          </w:tcPr>
          <w:p w14:paraId="3BA98491" w14:textId="77777777" w:rsidR="00CD6A7F" w:rsidRDefault="006A1C54" w:rsidP="00E66DC1">
            <w:pPr>
              <w:pStyle w:val="RegTypePara"/>
              <w:rPr>
                <w:szCs w:val="20"/>
              </w:rPr>
            </w:pPr>
            <w:r w:rsidRPr="003910E0">
              <w:rPr>
                <w:szCs w:val="20"/>
              </w:rPr>
              <w:t>Has the entity implemented its documented procedure for handling of judicial processes and maintained a record of all the judicial processes pending against it as well as information of any judicial cases held in the past</w:t>
            </w:r>
            <w:r w:rsidR="00CD6A7F">
              <w:rPr>
                <w:szCs w:val="20"/>
              </w:rPr>
              <w:t>?</w:t>
            </w:r>
          </w:p>
          <w:p w14:paraId="714F7628" w14:textId="3B80C27F" w:rsidR="006A1C54" w:rsidRPr="003910E0" w:rsidRDefault="006A1C54" w:rsidP="00E66DC1">
            <w:pPr>
              <w:pStyle w:val="RegTypePara"/>
              <w:rPr>
                <w:szCs w:val="20"/>
              </w:rPr>
            </w:pPr>
            <w:r w:rsidRPr="003910E0">
              <w:rPr>
                <w:szCs w:val="20"/>
              </w:rPr>
              <w:t>(Paras 1</w:t>
            </w:r>
            <w:r w:rsidR="00114A68">
              <w:rPr>
                <w:szCs w:val="20"/>
              </w:rPr>
              <w:t>3</w:t>
            </w:r>
            <w:r w:rsidRPr="003910E0">
              <w:rPr>
                <w:szCs w:val="20"/>
              </w:rPr>
              <w:t>-1</w:t>
            </w:r>
            <w:r w:rsidR="00114A68">
              <w:rPr>
                <w:szCs w:val="20"/>
              </w:rPr>
              <w:t>4</w:t>
            </w:r>
            <w:r w:rsidRPr="003910E0">
              <w:rPr>
                <w:szCs w:val="20"/>
              </w:rPr>
              <w:t>)</w:t>
            </w:r>
          </w:p>
        </w:tc>
        <w:tc>
          <w:tcPr>
            <w:tcW w:w="1134" w:type="dxa"/>
            <w:tcBorders>
              <w:top w:val="single" w:sz="4" w:space="0" w:color="auto"/>
              <w:bottom w:val="single" w:sz="4" w:space="0" w:color="auto"/>
            </w:tcBorders>
          </w:tcPr>
          <w:p w14:paraId="1074C150" w14:textId="77777777" w:rsidR="006A1C54" w:rsidRPr="003910E0" w:rsidRDefault="006A1C54" w:rsidP="00E66DC1">
            <w:pPr>
              <w:pStyle w:val="RegTypePara"/>
              <w:ind w:left="0"/>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6A28D960" w14:textId="627F4345" w:rsidR="006B36BA" w:rsidRPr="003910E0" w:rsidRDefault="006B36BA" w:rsidP="003910E0">
            <w:pPr>
              <w:pStyle w:val="RegTypePara"/>
              <w:ind w:left="0"/>
              <w:rPr>
                <w:szCs w:val="20"/>
              </w:rPr>
            </w:pPr>
            <w:r w:rsidRPr="003910E0">
              <w:rPr>
                <w:szCs w:val="20"/>
              </w:rPr>
              <w:t xml:space="preserve">(Include details of how the entity handles of judicial processes and maintain such records; and whether it covers the range of judicial process as specified in the </w:t>
            </w:r>
            <w:r w:rsidR="00902EC3">
              <w:rPr>
                <w:szCs w:val="20"/>
              </w:rPr>
              <w:t>para</w:t>
            </w:r>
            <w:r w:rsidR="0031134F">
              <w:rPr>
                <w:szCs w:val="20"/>
              </w:rPr>
              <w:t xml:space="preserve"> </w:t>
            </w:r>
            <w:r w:rsidRPr="003910E0">
              <w:rPr>
                <w:szCs w:val="20"/>
              </w:rPr>
              <w:t>1</w:t>
            </w:r>
            <w:r w:rsidR="00114A68">
              <w:rPr>
                <w:szCs w:val="20"/>
              </w:rPr>
              <w:t>3</w:t>
            </w:r>
            <w:r w:rsidRPr="003910E0">
              <w:rPr>
                <w:szCs w:val="20"/>
              </w:rPr>
              <w:t xml:space="preserve">.) </w:t>
            </w:r>
          </w:p>
          <w:p w14:paraId="3C28245F" w14:textId="22191BC0" w:rsidR="006B36BA" w:rsidRPr="003910E0" w:rsidRDefault="006B36BA" w:rsidP="003910E0">
            <w:pPr>
              <w:pStyle w:val="RegTypePara"/>
              <w:ind w:left="0"/>
              <w:rPr>
                <w:szCs w:val="20"/>
              </w:rPr>
            </w:pPr>
            <w:r w:rsidRPr="003910E0">
              <w:rPr>
                <w:szCs w:val="20"/>
              </w:rPr>
              <w:t xml:space="preserve">(Please describe the documented procedure which has been established as per </w:t>
            </w:r>
            <w:r w:rsidR="00902EC3">
              <w:rPr>
                <w:szCs w:val="20"/>
              </w:rPr>
              <w:t>para</w:t>
            </w:r>
            <w:r w:rsidRPr="003910E0">
              <w:rPr>
                <w:szCs w:val="20"/>
              </w:rPr>
              <w:t xml:space="preserve"> 1</w:t>
            </w:r>
            <w:r w:rsidR="00114A68">
              <w:rPr>
                <w:szCs w:val="20"/>
              </w:rPr>
              <w:t>4</w:t>
            </w:r>
            <w:r w:rsidRPr="003910E0">
              <w:rPr>
                <w:szCs w:val="20"/>
              </w:rPr>
              <w:t xml:space="preserve">.) </w:t>
            </w:r>
          </w:p>
          <w:p w14:paraId="6B082AF3"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6A1C54" w:rsidRPr="003910E0" w14:paraId="68F4AB65" w14:textId="77777777" w:rsidTr="00341120">
        <w:tc>
          <w:tcPr>
            <w:tcW w:w="993" w:type="dxa"/>
            <w:tcBorders>
              <w:top w:val="single" w:sz="4" w:space="0" w:color="auto"/>
              <w:bottom w:val="single" w:sz="4" w:space="0" w:color="auto"/>
            </w:tcBorders>
          </w:tcPr>
          <w:p w14:paraId="33DB8ED0" w14:textId="77777777" w:rsidR="006A1C54" w:rsidRPr="003910E0" w:rsidRDefault="006A1C54" w:rsidP="00E66DC1">
            <w:pPr>
              <w:pStyle w:val="RegLeftInstructionCell"/>
              <w:jc w:val="center"/>
              <w:rPr>
                <w:b w:val="0"/>
                <w:szCs w:val="20"/>
              </w:rPr>
            </w:pPr>
            <w:r w:rsidRPr="003910E0">
              <w:rPr>
                <w:b w:val="0"/>
                <w:szCs w:val="20"/>
              </w:rPr>
              <w:t>3</w:t>
            </w:r>
          </w:p>
        </w:tc>
        <w:tc>
          <w:tcPr>
            <w:tcW w:w="3969" w:type="dxa"/>
            <w:tcBorders>
              <w:top w:val="single" w:sz="4" w:space="0" w:color="auto"/>
              <w:bottom w:val="single" w:sz="4" w:space="0" w:color="auto"/>
            </w:tcBorders>
          </w:tcPr>
          <w:p w14:paraId="0902A0BA" w14:textId="77777777" w:rsidR="006A1C54" w:rsidRPr="003910E0" w:rsidRDefault="006A1C54" w:rsidP="00E66DC1">
            <w:pPr>
              <w:pStyle w:val="RegTypePara"/>
              <w:rPr>
                <w:szCs w:val="20"/>
              </w:rPr>
            </w:pPr>
            <w:r w:rsidRPr="003910E0">
              <w:rPr>
                <w:szCs w:val="20"/>
              </w:rPr>
              <w:t>Is there any pending judicial process against the entity? If yes, is it for malpractice, fraud and/or other function incompatible with its functions as an entity? If yes, has it been communicated to the secretariat?</w:t>
            </w:r>
          </w:p>
          <w:p w14:paraId="44DCA6E8" w14:textId="77777777" w:rsidR="006A1C54" w:rsidRPr="003910E0" w:rsidRDefault="006A1C54" w:rsidP="00E66DC1">
            <w:pPr>
              <w:pStyle w:val="RegTypePara"/>
              <w:rPr>
                <w:szCs w:val="20"/>
              </w:rPr>
            </w:pPr>
            <w:r w:rsidRPr="003910E0">
              <w:rPr>
                <w:szCs w:val="20"/>
              </w:rPr>
              <w:t>Does the entity maintain records of all the judicial processes pending against it as well as information of any judicial cases held in the past or have provision for recording judicial processes that it is involved in?</w:t>
            </w:r>
          </w:p>
          <w:p w14:paraId="5FFBF9FB" w14:textId="62689DEC" w:rsidR="006A1C54" w:rsidRPr="003910E0" w:rsidRDefault="006A1C54" w:rsidP="00E66DC1">
            <w:pPr>
              <w:pStyle w:val="RegTypePara"/>
              <w:rPr>
                <w:szCs w:val="20"/>
              </w:rPr>
            </w:pPr>
            <w:r w:rsidRPr="003910E0">
              <w:rPr>
                <w:szCs w:val="20"/>
              </w:rPr>
              <w:t>(Para 15)</w:t>
            </w:r>
          </w:p>
        </w:tc>
        <w:tc>
          <w:tcPr>
            <w:tcW w:w="1134" w:type="dxa"/>
            <w:tcBorders>
              <w:top w:val="single" w:sz="4" w:space="0" w:color="auto"/>
              <w:bottom w:val="single" w:sz="4" w:space="0" w:color="auto"/>
            </w:tcBorders>
          </w:tcPr>
          <w:p w14:paraId="60B1FB02"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26F759FD" w14:textId="182B836E" w:rsidR="006B36BA" w:rsidRPr="003910E0" w:rsidRDefault="006B36BA" w:rsidP="00E66DC1">
            <w:pPr>
              <w:pStyle w:val="RegTypePara"/>
              <w:ind w:left="0"/>
              <w:rPr>
                <w:szCs w:val="20"/>
              </w:rPr>
            </w:pPr>
            <w:r w:rsidRPr="003910E0">
              <w:rPr>
                <w:szCs w:val="20"/>
              </w:rPr>
              <w:t>(Assess how AE/DOE report</w:t>
            </w:r>
            <w:r w:rsidRPr="002C2ED3">
              <w:rPr>
                <w:szCs w:val="20"/>
              </w:rPr>
              <w:t>s</w:t>
            </w:r>
            <w:r w:rsidRPr="003910E0">
              <w:rPr>
                <w:szCs w:val="20"/>
              </w:rPr>
              <w:t xml:space="preserve"> such cases to the UNFCCC secretariat as per para 1</w:t>
            </w:r>
            <w:r w:rsidR="00114A68">
              <w:rPr>
                <w:szCs w:val="20"/>
              </w:rPr>
              <w:t>5</w:t>
            </w:r>
            <w:r w:rsidR="00162CD3">
              <w:rPr>
                <w:szCs w:val="20"/>
              </w:rPr>
              <w:t>.</w:t>
            </w:r>
            <w:r w:rsidRPr="003910E0">
              <w:rPr>
                <w:szCs w:val="20"/>
              </w:rPr>
              <w:t>)</w:t>
            </w:r>
          </w:p>
          <w:p w14:paraId="7A4405B7" w14:textId="77777777" w:rsidR="006B36BA" w:rsidRPr="002C2ED3" w:rsidRDefault="006B36BA" w:rsidP="006B36BA">
            <w:pPr>
              <w:pStyle w:val="RegTypePara"/>
              <w:ind w:left="0"/>
              <w:rPr>
                <w:szCs w:val="20"/>
              </w:rPr>
            </w:pPr>
            <w:r w:rsidRPr="002C2ED3">
              <w:rPr>
                <w:szCs w:val="20"/>
              </w:rPr>
              <w:t>(Describe the details if there is any under observation, suspension or withdrawal of accreditation decided by the Supervisory Body as per para 15.)</w:t>
            </w:r>
          </w:p>
          <w:p w14:paraId="1E9C3046" w14:textId="77777777" w:rsidR="006A1C54" w:rsidRPr="003910E0" w:rsidRDefault="006A1C54" w:rsidP="00E66DC1">
            <w:pPr>
              <w:pStyle w:val="RegTypePara"/>
              <w:ind w:left="0"/>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2E1773" w:rsidRPr="003910E0" w14:paraId="3C4C13B9" w14:textId="77777777" w:rsidTr="00341120">
        <w:tc>
          <w:tcPr>
            <w:tcW w:w="14742" w:type="dxa"/>
            <w:gridSpan w:val="4"/>
            <w:tcBorders>
              <w:top w:val="single" w:sz="4" w:space="0" w:color="auto"/>
              <w:bottom w:val="single" w:sz="4" w:space="0" w:color="auto"/>
            </w:tcBorders>
            <w:shd w:val="clear" w:color="auto" w:fill="BFBFBF"/>
            <w:vAlign w:val="center"/>
          </w:tcPr>
          <w:p w14:paraId="0D6023DA" w14:textId="77777777" w:rsidR="002E1773" w:rsidRPr="003910E0" w:rsidRDefault="002E1773" w:rsidP="00E66DC1">
            <w:pPr>
              <w:pStyle w:val="RegLeftInstructionCell"/>
              <w:keepNext/>
              <w:spacing w:before="60" w:after="60"/>
              <w:jc w:val="center"/>
              <w:rPr>
                <w:szCs w:val="20"/>
              </w:rPr>
            </w:pPr>
            <w:r w:rsidRPr="003910E0">
              <w:rPr>
                <w:szCs w:val="20"/>
              </w:rPr>
              <w:t xml:space="preserve">7. </w:t>
            </w:r>
            <w:r w:rsidR="00766253" w:rsidRPr="003910E0">
              <w:rPr>
                <w:szCs w:val="20"/>
              </w:rPr>
              <w:t>Finance</w:t>
            </w:r>
            <w:r w:rsidRPr="003910E0">
              <w:rPr>
                <w:szCs w:val="20"/>
              </w:rPr>
              <w:t xml:space="preserve"> and </w:t>
            </w:r>
            <w:r w:rsidR="00766253" w:rsidRPr="003910E0">
              <w:rPr>
                <w:szCs w:val="20"/>
              </w:rPr>
              <w:t>liability</w:t>
            </w:r>
          </w:p>
        </w:tc>
      </w:tr>
      <w:tr w:rsidR="006A1C54" w:rsidRPr="003910E0" w14:paraId="331D6207" w14:textId="77777777" w:rsidTr="00341120">
        <w:tc>
          <w:tcPr>
            <w:tcW w:w="993" w:type="dxa"/>
            <w:tcBorders>
              <w:top w:val="single" w:sz="4" w:space="0" w:color="auto"/>
            </w:tcBorders>
          </w:tcPr>
          <w:p w14:paraId="4D9D7C85" w14:textId="77777777" w:rsidR="006A1C54" w:rsidRPr="003910E0" w:rsidRDefault="006A1C54" w:rsidP="00E66DC1">
            <w:pPr>
              <w:pStyle w:val="RegLeftInstructionCell"/>
              <w:jc w:val="center"/>
              <w:rPr>
                <w:b w:val="0"/>
                <w:szCs w:val="20"/>
              </w:rPr>
            </w:pPr>
            <w:bookmarkStart w:id="0" w:name="_Hlk178697726"/>
            <w:r w:rsidRPr="003910E0">
              <w:rPr>
                <w:b w:val="0"/>
                <w:szCs w:val="20"/>
              </w:rPr>
              <w:t>1</w:t>
            </w:r>
          </w:p>
        </w:tc>
        <w:tc>
          <w:tcPr>
            <w:tcW w:w="3969" w:type="dxa"/>
            <w:tcBorders>
              <w:top w:val="single" w:sz="4" w:space="0" w:color="auto"/>
            </w:tcBorders>
          </w:tcPr>
          <w:p w14:paraId="2DBECBC4" w14:textId="77777777" w:rsidR="006A1C54" w:rsidRPr="003910E0" w:rsidRDefault="006A1C54" w:rsidP="00E66DC1">
            <w:pPr>
              <w:pStyle w:val="RegTypePara"/>
              <w:rPr>
                <w:szCs w:val="20"/>
              </w:rPr>
            </w:pPr>
            <w:r w:rsidRPr="003910E0">
              <w:rPr>
                <w:szCs w:val="20"/>
              </w:rPr>
              <w:t>Is the entity financially stable to take on operations of A6.4 related activities?</w:t>
            </w:r>
          </w:p>
          <w:p w14:paraId="0B9BE2B1" w14:textId="585DD32C" w:rsidR="006A1C54" w:rsidRPr="003910E0" w:rsidRDefault="006A1C54" w:rsidP="00E66DC1">
            <w:pPr>
              <w:pStyle w:val="RegTypePara"/>
              <w:rPr>
                <w:szCs w:val="20"/>
              </w:rPr>
            </w:pPr>
            <w:r w:rsidRPr="003910E0">
              <w:rPr>
                <w:szCs w:val="20"/>
              </w:rPr>
              <w:t>(Para 1</w:t>
            </w:r>
            <w:r w:rsidR="00114A68">
              <w:rPr>
                <w:szCs w:val="20"/>
              </w:rPr>
              <w:t>6</w:t>
            </w:r>
            <w:r w:rsidRPr="003910E0">
              <w:rPr>
                <w:szCs w:val="20"/>
              </w:rPr>
              <w:t>)</w:t>
            </w:r>
          </w:p>
        </w:tc>
        <w:tc>
          <w:tcPr>
            <w:tcW w:w="1134" w:type="dxa"/>
            <w:tcBorders>
              <w:top w:val="single" w:sz="4" w:space="0" w:color="auto"/>
            </w:tcBorders>
          </w:tcPr>
          <w:p w14:paraId="76545486"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1C3B89AD"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bookmarkEnd w:id="0"/>
      <w:tr w:rsidR="00EF6F42" w:rsidRPr="003910E0" w14:paraId="77E90684" w14:textId="77777777" w:rsidTr="00341120">
        <w:tc>
          <w:tcPr>
            <w:tcW w:w="993" w:type="dxa"/>
            <w:tcBorders>
              <w:bottom w:val="single" w:sz="4" w:space="0" w:color="auto"/>
            </w:tcBorders>
          </w:tcPr>
          <w:p w14:paraId="09467885" w14:textId="77777777" w:rsidR="00683E25" w:rsidRPr="003910E0" w:rsidRDefault="00683E25" w:rsidP="00E66DC1">
            <w:pPr>
              <w:pStyle w:val="RegLeftInstructionCell"/>
              <w:jc w:val="center"/>
              <w:rPr>
                <w:b w:val="0"/>
                <w:szCs w:val="20"/>
              </w:rPr>
            </w:pPr>
            <w:r w:rsidRPr="003910E0">
              <w:rPr>
                <w:b w:val="0"/>
                <w:szCs w:val="20"/>
              </w:rPr>
              <w:t>2</w:t>
            </w:r>
          </w:p>
        </w:tc>
        <w:tc>
          <w:tcPr>
            <w:tcW w:w="3969" w:type="dxa"/>
            <w:tcBorders>
              <w:bottom w:val="single" w:sz="4" w:space="0" w:color="auto"/>
            </w:tcBorders>
          </w:tcPr>
          <w:p w14:paraId="6F8A2EDA" w14:textId="77777777" w:rsidR="00683E25" w:rsidRPr="003910E0" w:rsidRDefault="00683E25" w:rsidP="00E66DC1">
            <w:pPr>
              <w:pStyle w:val="RegTypePara"/>
              <w:rPr>
                <w:szCs w:val="20"/>
              </w:rPr>
            </w:pPr>
            <w:r w:rsidRPr="003910E0">
              <w:rPr>
                <w:szCs w:val="20"/>
              </w:rPr>
              <w:t xml:space="preserve">Has the </w:t>
            </w:r>
            <w:r w:rsidR="00191FBC" w:rsidRPr="003910E0">
              <w:rPr>
                <w:szCs w:val="20"/>
              </w:rPr>
              <w:t>entity</w:t>
            </w:r>
            <w:r w:rsidRPr="003910E0">
              <w:rPr>
                <w:szCs w:val="20"/>
              </w:rPr>
              <w:t xml:space="preserve"> </w:t>
            </w:r>
            <w:r w:rsidR="009D2E61" w:rsidRPr="003910E0">
              <w:rPr>
                <w:szCs w:val="20"/>
              </w:rPr>
              <w:t>establish</w:t>
            </w:r>
            <w:r w:rsidRPr="003910E0">
              <w:rPr>
                <w:szCs w:val="20"/>
              </w:rPr>
              <w:t xml:space="preserve">ed </w:t>
            </w:r>
            <w:r w:rsidR="00E1702D" w:rsidRPr="003910E0">
              <w:rPr>
                <w:szCs w:val="20"/>
              </w:rPr>
              <w:t>the</w:t>
            </w:r>
            <w:r w:rsidRPr="003910E0">
              <w:rPr>
                <w:szCs w:val="20"/>
              </w:rPr>
              <w:t xml:space="preserve"> </w:t>
            </w:r>
            <w:r w:rsidR="009D2E61" w:rsidRPr="003910E0">
              <w:rPr>
                <w:szCs w:val="20"/>
              </w:rPr>
              <w:t>documented procedure</w:t>
            </w:r>
            <w:r w:rsidRPr="003910E0">
              <w:rPr>
                <w:szCs w:val="20"/>
              </w:rPr>
              <w:t xml:space="preserve"> to</w:t>
            </w:r>
            <w:r w:rsidR="00E1702D" w:rsidRPr="003910E0">
              <w:rPr>
                <w:szCs w:val="20"/>
              </w:rPr>
              <w:t xml:space="preserve"> regularly</w:t>
            </w:r>
            <w:r w:rsidRPr="003910E0">
              <w:rPr>
                <w:szCs w:val="20"/>
              </w:rPr>
              <w:t xml:space="preserve"> monitor its income and expenditure</w:t>
            </w:r>
            <w:r w:rsidR="009D2E61" w:rsidRPr="003910E0">
              <w:rPr>
                <w:szCs w:val="20"/>
              </w:rPr>
              <w:t xml:space="preserve"> at least annually</w:t>
            </w:r>
            <w:r w:rsidRPr="003910E0">
              <w:rPr>
                <w:szCs w:val="20"/>
              </w:rPr>
              <w:t>?</w:t>
            </w:r>
          </w:p>
          <w:p w14:paraId="2334454D" w14:textId="77777777" w:rsidR="00683E25" w:rsidRPr="003910E0" w:rsidRDefault="00683E25" w:rsidP="00E66DC1">
            <w:pPr>
              <w:pStyle w:val="RegTypePara"/>
              <w:rPr>
                <w:szCs w:val="20"/>
              </w:rPr>
            </w:pPr>
            <w:r w:rsidRPr="003910E0">
              <w:rPr>
                <w:szCs w:val="20"/>
              </w:rPr>
              <w:t xml:space="preserve">(Para </w:t>
            </w:r>
            <w:r w:rsidR="00003B01" w:rsidRPr="003910E0">
              <w:rPr>
                <w:szCs w:val="20"/>
              </w:rPr>
              <w:t>17</w:t>
            </w:r>
            <w:r w:rsidRPr="003910E0">
              <w:rPr>
                <w:szCs w:val="20"/>
              </w:rPr>
              <w:t>)</w:t>
            </w:r>
          </w:p>
        </w:tc>
        <w:tc>
          <w:tcPr>
            <w:tcW w:w="1134" w:type="dxa"/>
            <w:tcBorders>
              <w:bottom w:val="single" w:sz="4" w:space="0" w:color="auto"/>
            </w:tcBorders>
          </w:tcPr>
          <w:p w14:paraId="2753683A" w14:textId="77777777" w:rsidR="00683E25"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bottom w:val="single" w:sz="4" w:space="0" w:color="auto"/>
            </w:tcBorders>
          </w:tcPr>
          <w:p w14:paraId="45D236F6" w14:textId="77777777" w:rsidR="00683E25" w:rsidRPr="003910E0" w:rsidRDefault="00683E25" w:rsidP="00E66DC1">
            <w:pPr>
              <w:pStyle w:val="RegTypePara"/>
              <w:rPr>
                <w:szCs w:val="20"/>
              </w:rPr>
            </w:pPr>
            <w:r w:rsidRPr="003910E0">
              <w:rPr>
                <w:szCs w:val="20"/>
              </w:rPr>
              <w:t xml:space="preserve">(Include details of how the </w:t>
            </w:r>
            <w:r w:rsidR="00191FBC" w:rsidRPr="003910E0">
              <w:rPr>
                <w:szCs w:val="20"/>
              </w:rPr>
              <w:t>entity</w:t>
            </w:r>
            <w:r w:rsidRPr="003910E0">
              <w:rPr>
                <w:szCs w:val="20"/>
              </w:rPr>
              <w:t xml:space="preserve"> monitors its income and expenditure and when and who did the external audit of its financial statement.)</w:t>
            </w:r>
          </w:p>
          <w:p w14:paraId="2C93568E" w14:textId="77777777" w:rsidR="001C5740" w:rsidRPr="003910E0" w:rsidRDefault="001C5740" w:rsidP="001C5740">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2B6C6199" w14:textId="77777777" w:rsidR="001C5740" w:rsidRPr="003910E0" w:rsidRDefault="001C5740" w:rsidP="00E66DC1">
            <w:pPr>
              <w:pStyle w:val="RegTypePara"/>
              <w:rPr>
                <w:szCs w:val="20"/>
              </w:rPr>
            </w:pPr>
          </w:p>
        </w:tc>
      </w:tr>
      <w:tr w:rsidR="006A1C54" w:rsidRPr="003910E0" w14:paraId="715BBDA2" w14:textId="77777777" w:rsidTr="00341120">
        <w:tc>
          <w:tcPr>
            <w:tcW w:w="993" w:type="dxa"/>
            <w:tcBorders>
              <w:top w:val="single" w:sz="4" w:space="0" w:color="auto"/>
              <w:bottom w:val="single" w:sz="4" w:space="0" w:color="auto"/>
            </w:tcBorders>
          </w:tcPr>
          <w:p w14:paraId="41ABF149" w14:textId="77777777" w:rsidR="006A1C54" w:rsidRPr="003910E0" w:rsidRDefault="006A1C54" w:rsidP="00E66DC1">
            <w:pPr>
              <w:pStyle w:val="RegLeftInstructionCell"/>
              <w:jc w:val="center"/>
              <w:rPr>
                <w:b w:val="0"/>
                <w:szCs w:val="20"/>
              </w:rPr>
            </w:pPr>
            <w:r w:rsidRPr="003910E0">
              <w:rPr>
                <w:b w:val="0"/>
                <w:szCs w:val="20"/>
              </w:rPr>
              <w:lastRenderedPageBreak/>
              <w:t>3</w:t>
            </w:r>
          </w:p>
        </w:tc>
        <w:tc>
          <w:tcPr>
            <w:tcW w:w="3969" w:type="dxa"/>
            <w:tcBorders>
              <w:top w:val="single" w:sz="4" w:space="0" w:color="auto"/>
              <w:bottom w:val="single" w:sz="4" w:space="0" w:color="auto"/>
            </w:tcBorders>
          </w:tcPr>
          <w:p w14:paraId="7C5456C1" w14:textId="77777777" w:rsidR="006A1C54" w:rsidRPr="003910E0" w:rsidRDefault="006A1C54" w:rsidP="00E66DC1">
            <w:pPr>
              <w:pStyle w:val="RegTypePara"/>
              <w:rPr>
                <w:szCs w:val="20"/>
              </w:rPr>
            </w:pPr>
            <w:r w:rsidRPr="003910E0">
              <w:rPr>
                <w:szCs w:val="20"/>
              </w:rPr>
              <w:t xml:space="preserve">Does the entity’s liability analysis cover all potential </w:t>
            </w:r>
            <w:r w:rsidR="009D2E61" w:rsidRPr="003910E0">
              <w:rPr>
                <w:szCs w:val="20"/>
              </w:rPr>
              <w:t>risks arising from its VVC function at least annually</w:t>
            </w:r>
            <w:r w:rsidRPr="003910E0">
              <w:rPr>
                <w:szCs w:val="20"/>
              </w:rPr>
              <w:t>?</w:t>
            </w:r>
          </w:p>
          <w:p w14:paraId="4A913721" w14:textId="77777777" w:rsidR="006A1C54" w:rsidRPr="003910E0" w:rsidRDefault="006A1C54" w:rsidP="00E66DC1">
            <w:pPr>
              <w:pStyle w:val="RegTypePara"/>
              <w:rPr>
                <w:szCs w:val="20"/>
              </w:rPr>
            </w:pPr>
            <w:r w:rsidRPr="003910E0">
              <w:rPr>
                <w:szCs w:val="20"/>
              </w:rPr>
              <w:t>(Para 18)</w:t>
            </w:r>
          </w:p>
        </w:tc>
        <w:tc>
          <w:tcPr>
            <w:tcW w:w="1134" w:type="dxa"/>
            <w:tcBorders>
              <w:top w:val="single" w:sz="4" w:space="0" w:color="auto"/>
              <w:bottom w:val="single" w:sz="4" w:space="0" w:color="auto"/>
            </w:tcBorders>
          </w:tcPr>
          <w:p w14:paraId="3FFCC122"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5E8A0E84"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6A1C54" w:rsidRPr="003910E0" w14:paraId="02ADA754" w14:textId="77777777" w:rsidTr="00341120">
        <w:tc>
          <w:tcPr>
            <w:tcW w:w="993" w:type="dxa"/>
            <w:tcBorders>
              <w:top w:val="single" w:sz="4" w:space="0" w:color="auto"/>
              <w:bottom w:val="single" w:sz="12" w:space="0" w:color="auto"/>
            </w:tcBorders>
          </w:tcPr>
          <w:p w14:paraId="6786EE54" w14:textId="77777777" w:rsidR="006A1C54" w:rsidRPr="003910E0" w:rsidRDefault="006A1C54" w:rsidP="00E66DC1">
            <w:pPr>
              <w:pStyle w:val="RegLeftInstructionCell"/>
              <w:jc w:val="center"/>
              <w:rPr>
                <w:b w:val="0"/>
                <w:szCs w:val="20"/>
              </w:rPr>
            </w:pPr>
            <w:r w:rsidRPr="003910E0">
              <w:rPr>
                <w:b w:val="0"/>
                <w:szCs w:val="20"/>
              </w:rPr>
              <w:t>4</w:t>
            </w:r>
          </w:p>
        </w:tc>
        <w:tc>
          <w:tcPr>
            <w:tcW w:w="3969" w:type="dxa"/>
            <w:tcBorders>
              <w:top w:val="single" w:sz="4" w:space="0" w:color="auto"/>
              <w:bottom w:val="single" w:sz="12" w:space="0" w:color="auto"/>
            </w:tcBorders>
          </w:tcPr>
          <w:p w14:paraId="3E71FDBC" w14:textId="77777777" w:rsidR="006A1C54" w:rsidRPr="003910E0" w:rsidRDefault="006A1C54" w:rsidP="00E66DC1">
            <w:pPr>
              <w:pStyle w:val="RegTypePara"/>
              <w:rPr>
                <w:szCs w:val="20"/>
              </w:rPr>
            </w:pPr>
            <w:r w:rsidRPr="003910E0">
              <w:rPr>
                <w:szCs w:val="20"/>
              </w:rPr>
              <w:t xml:space="preserve">How has the entity demonstrated that sufficient arrangements are in place to cover the identified potential </w:t>
            </w:r>
            <w:r w:rsidR="009D2E61" w:rsidRPr="003910E0">
              <w:rPr>
                <w:szCs w:val="20"/>
              </w:rPr>
              <w:t>risks</w:t>
            </w:r>
            <w:r w:rsidRPr="003910E0">
              <w:rPr>
                <w:szCs w:val="20"/>
              </w:rPr>
              <w:t>?</w:t>
            </w:r>
          </w:p>
          <w:p w14:paraId="361FDA62" w14:textId="77777777" w:rsidR="006A1C54" w:rsidRPr="003910E0" w:rsidRDefault="006A1C54" w:rsidP="00E66DC1">
            <w:pPr>
              <w:pStyle w:val="RegTypePara"/>
              <w:rPr>
                <w:szCs w:val="20"/>
              </w:rPr>
            </w:pPr>
            <w:r w:rsidRPr="003910E0">
              <w:rPr>
                <w:szCs w:val="20"/>
              </w:rPr>
              <w:t>(Para 19)</w:t>
            </w:r>
          </w:p>
        </w:tc>
        <w:tc>
          <w:tcPr>
            <w:tcW w:w="1134" w:type="dxa"/>
            <w:tcBorders>
              <w:top w:val="single" w:sz="4" w:space="0" w:color="auto"/>
              <w:bottom w:val="single" w:sz="12" w:space="0" w:color="auto"/>
            </w:tcBorders>
          </w:tcPr>
          <w:p w14:paraId="7F09A735"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12" w:space="0" w:color="auto"/>
            </w:tcBorders>
          </w:tcPr>
          <w:p w14:paraId="306092A4" w14:textId="14D56DF5" w:rsidR="009D2E61" w:rsidRPr="002C2ED3" w:rsidRDefault="009D2E61" w:rsidP="00E66DC1">
            <w:pPr>
              <w:pStyle w:val="RegTypePara"/>
              <w:rPr>
                <w:szCs w:val="20"/>
              </w:rPr>
            </w:pPr>
            <w:r w:rsidRPr="003910E0">
              <w:rPr>
                <w:szCs w:val="20"/>
              </w:rPr>
              <w:t>(Describe how the arrangements cover the identified risks arising from its VVC activities in the geographic areas it operates</w:t>
            </w:r>
            <w:r w:rsidR="009B13AA">
              <w:rPr>
                <w:szCs w:val="20"/>
              </w:rPr>
              <w:t>,</w:t>
            </w:r>
            <w:r w:rsidRPr="003910E0">
              <w:rPr>
                <w:szCs w:val="20"/>
              </w:rPr>
              <w:t xml:space="preserve"> as per </w:t>
            </w:r>
            <w:r w:rsidR="00902EC3">
              <w:rPr>
                <w:szCs w:val="20"/>
              </w:rPr>
              <w:t>para</w:t>
            </w:r>
            <w:r w:rsidRPr="003910E0">
              <w:rPr>
                <w:szCs w:val="20"/>
              </w:rPr>
              <w:t>18.)</w:t>
            </w:r>
          </w:p>
          <w:p w14:paraId="03E6771F" w14:textId="7E0D02F4" w:rsidR="009D2E61" w:rsidRPr="003910E0" w:rsidRDefault="00F935B3" w:rsidP="00E66DC1">
            <w:pPr>
              <w:pStyle w:val="RegTypePara"/>
              <w:rPr>
                <w:szCs w:val="20"/>
              </w:rPr>
            </w:pPr>
            <w:r w:rsidRPr="002C2ED3">
              <w:rPr>
                <w:szCs w:val="20"/>
              </w:rPr>
              <w:t>(Provide information as referred to in the footnotes 1</w:t>
            </w:r>
            <w:r w:rsidR="00EE5C62">
              <w:rPr>
                <w:szCs w:val="20"/>
              </w:rPr>
              <w:t>3</w:t>
            </w:r>
            <w:r w:rsidRPr="002C2ED3">
              <w:rPr>
                <w:szCs w:val="20"/>
              </w:rPr>
              <w:t xml:space="preserve"> and </w:t>
            </w:r>
            <w:r w:rsidR="00EE5C62" w:rsidRPr="002C2ED3">
              <w:rPr>
                <w:szCs w:val="20"/>
              </w:rPr>
              <w:t>1</w:t>
            </w:r>
            <w:r w:rsidR="00EE5C62">
              <w:rPr>
                <w:szCs w:val="20"/>
              </w:rPr>
              <w:t xml:space="preserve">4 </w:t>
            </w:r>
            <w:r w:rsidR="00611DF7">
              <w:rPr>
                <w:szCs w:val="20"/>
              </w:rPr>
              <w:t>of the standard</w:t>
            </w:r>
            <w:r w:rsidRPr="002C2ED3">
              <w:rPr>
                <w:szCs w:val="20"/>
              </w:rPr>
              <w:t>.)</w:t>
            </w:r>
          </w:p>
          <w:p w14:paraId="3B749610"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2E1773" w:rsidRPr="003910E0" w14:paraId="19E47C95" w14:textId="77777777" w:rsidTr="00F75815">
        <w:tc>
          <w:tcPr>
            <w:tcW w:w="14742" w:type="dxa"/>
            <w:gridSpan w:val="4"/>
            <w:tcBorders>
              <w:top w:val="single" w:sz="12" w:space="0" w:color="auto"/>
              <w:bottom w:val="single" w:sz="4" w:space="0" w:color="auto"/>
            </w:tcBorders>
            <w:shd w:val="clear" w:color="auto" w:fill="BFBFBF"/>
          </w:tcPr>
          <w:p w14:paraId="5AF8E7E1" w14:textId="543758B4" w:rsidR="002E1773" w:rsidRPr="003910E0" w:rsidRDefault="002E1773" w:rsidP="00E66DC1">
            <w:pPr>
              <w:pStyle w:val="RegLeftInstructionCell"/>
              <w:keepNext/>
              <w:spacing w:before="60" w:after="60"/>
              <w:jc w:val="center"/>
              <w:rPr>
                <w:szCs w:val="20"/>
              </w:rPr>
            </w:pPr>
            <w:r w:rsidRPr="003910E0">
              <w:rPr>
                <w:szCs w:val="20"/>
              </w:rPr>
              <w:t>8. Entity management</w:t>
            </w:r>
          </w:p>
        </w:tc>
      </w:tr>
      <w:tr w:rsidR="00EF6F42" w:rsidRPr="003910E0" w14:paraId="512720AA" w14:textId="77777777" w:rsidTr="00341120">
        <w:tc>
          <w:tcPr>
            <w:tcW w:w="993" w:type="dxa"/>
            <w:tcBorders>
              <w:top w:val="single" w:sz="4" w:space="0" w:color="auto"/>
              <w:bottom w:val="single" w:sz="4" w:space="0" w:color="auto"/>
            </w:tcBorders>
          </w:tcPr>
          <w:p w14:paraId="6D8C2270" w14:textId="77777777" w:rsidR="00B420BE" w:rsidRPr="003910E0" w:rsidRDefault="00B420BE" w:rsidP="00E66DC1">
            <w:pPr>
              <w:pStyle w:val="RegLeftInstructionCell"/>
              <w:jc w:val="center"/>
              <w:rPr>
                <w:b w:val="0"/>
                <w:szCs w:val="20"/>
              </w:rPr>
            </w:pPr>
            <w:r w:rsidRPr="003910E0">
              <w:rPr>
                <w:b w:val="0"/>
                <w:szCs w:val="20"/>
              </w:rPr>
              <w:t>1</w:t>
            </w:r>
          </w:p>
        </w:tc>
        <w:tc>
          <w:tcPr>
            <w:tcW w:w="3969" w:type="dxa"/>
            <w:tcBorders>
              <w:top w:val="single" w:sz="4" w:space="0" w:color="auto"/>
              <w:bottom w:val="single" w:sz="4" w:space="0" w:color="auto"/>
            </w:tcBorders>
          </w:tcPr>
          <w:p w14:paraId="34121960" w14:textId="77777777" w:rsidR="00B420BE" w:rsidRPr="003910E0" w:rsidRDefault="00B420BE" w:rsidP="00E66DC1">
            <w:pPr>
              <w:pStyle w:val="RegTypePara"/>
              <w:rPr>
                <w:szCs w:val="20"/>
              </w:rPr>
            </w:pPr>
            <w:r w:rsidRPr="003910E0">
              <w:rPr>
                <w:szCs w:val="20"/>
              </w:rPr>
              <w:t xml:space="preserve">Is the </w:t>
            </w:r>
            <w:r w:rsidR="00191FBC" w:rsidRPr="003910E0">
              <w:rPr>
                <w:szCs w:val="20"/>
              </w:rPr>
              <w:t>entity</w:t>
            </w:r>
            <w:r w:rsidRPr="003910E0">
              <w:rPr>
                <w:szCs w:val="20"/>
              </w:rPr>
              <w:t xml:space="preserve"> part of a larger organization?</w:t>
            </w:r>
          </w:p>
          <w:p w14:paraId="356446ED" w14:textId="77777777" w:rsidR="00B420BE" w:rsidRPr="003910E0" w:rsidRDefault="00B420BE" w:rsidP="00E66DC1">
            <w:pPr>
              <w:pStyle w:val="RegTypePara"/>
              <w:rPr>
                <w:szCs w:val="20"/>
              </w:rPr>
            </w:pPr>
            <w:r w:rsidRPr="003910E0">
              <w:rPr>
                <w:szCs w:val="20"/>
              </w:rPr>
              <w:t xml:space="preserve">Does the </w:t>
            </w:r>
            <w:r w:rsidR="00191FBC" w:rsidRPr="003910E0">
              <w:rPr>
                <w:szCs w:val="20"/>
              </w:rPr>
              <w:t>entity</w:t>
            </w:r>
            <w:r w:rsidRPr="003910E0">
              <w:rPr>
                <w:szCs w:val="20"/>
              </w:rPr>
              <w:t xml:space="preserve"> have related bodies that might affect its </w:t>
            </w:r>
            <w:r w:rsidR="00985F19" w:rsidRPr="003910E0">
              <w:rPr>
                <w:szCs w:val="20"/>
              </w:rPr>
              <w:t>A6.4</w:t>
            </w:r>
            <w:r w:rsidRPr="003910E0">
              <w:rPr>
                <w:szCs w:val="20"/>
              </w:rPr>
              <w:t xml:space="preserve"> </w:t>
            </w:r>
            <w:r w:rsidR="00997740" w:rsidRPr="003910E0">
              <w:rPr>
                <w:szCs w:val="20"/>
              </w:rPr>
              <w:t xml:space="preserve">mechanism </w:t>
            </w:r>
            <w:r w:rsidRPr="003910E0">
              <w:rPr>
                <w:szCs w:val="20"/>
              </w:rPr>
              <w:t>operations?</w:t>
            </w:r>
          </w:p>
          <w:p w14:paraId="6301BDC6" w14:textId="77777777" w:rsidR="00B420BE" w:rsidRPr="003910E0" w:rsidRDefault="00B420BE" w:rsidP="00E66DC1">
            <w:pPr>
              <w:pStyle w:val="RegTypePara"/>
              <w:rPr>
                <w:szCs w:val="20"/>
              </w:rPr>
            </w:pPr>
            <w:r w:rsidRPr="003910E0">
              <w:rPr>
                <w:szCs w:val="20"/>
              </w:rPr>
              <w:t xml:space="preserve">(Para </w:t>
            </w:r>
            <w:r w:rsidR="00F456BF" w:rsidRPr="003910E0">
              <w:rPr>
                <w:szCs w:val="20"/>
              </w:rPr>
              <w:t>28</w:t>
            </w:r>
            <w:r w:rsidRPr="003910E0">
              <w:rPr>
                <w:szCs w:val="20"/>
              </w:rPr>
              <w:t>)</w:t>
            </w:r>
          </w:p>
          <w:p w14:paraId="54DA404D" w14:textId="77777777" w:rsidR="00B420BE" w:rsidRPr="003910E0" w:rsidRDefault="00B420BE" w:rsidP="00E66DC1">
            <w:pPr>
              <w:pStyle w:val="RegTypePara"/>
              <w:rPr>
                <w:szCs w:val="20"/>
              </w:rPr>
            </w:pPr>
            <w:r w:rsidRPr="003910E0">
              <w:rPr>
                <w:szCs w:val="20"/>
              </w:rPr>
              <w:t xml:space="preserve">Does the documented </w:t>
            </w:r>
            <w:r w:rsidR="00191FBC" w:rsidRPr="003910E0">
              <w:rPr>
                <w:szCs w:val="20"/>
              </w:rPr>
              <w:t>entity</w:t>
            </w:r>
            <w:r w:rsidRPr="003910E0">
              <w:rPr>
                <w:szCs w:val="20"/>
              </w:rPr>
              <w:t xml:space="preserve"> organisation</w:t>
            </w:r>
            <w:r w:rsidR="00593848" w:rsidRPr="003910E0">
              <w:rPr>
                <w:szCs w:val="20"/>
              </w:rPr>
              <w:t>al</w:t>
            </w:r>
            <w:r w:rsidRPr="003910E0">
              <w:rPr>
                <w:szCs w:val="20"/>
              </w:rPr>
              <w:t xml:space="preserve"> structure reflect the duties, responsibilities and authorities of personnel and committees?</w:t>
            </w:r>
          </w:p>
          <w:p w14:paraId="53E1AEFA" w14:textId="77777777" w:rsidR="00B420BE" w:rsidRPr="003910E0" w:rsidRDefault="00B420BE" w:rsidP="00E66DC1">
            <w:pPr>
              <w:pStyle w:val="RegTypePara"/>
              <w:rPr>
                <w:szCs w:val="20"/>
              </w:rPr>
            </w:pPr>
            <w:r w:rsidRPr="003910E0">
              <w:rPr>
                <w:szCs w:val="20"/>
              </w:rPr>
              <w:t xml:space="preserve">Note: Evaluate that the documented structure facilitates operating in </w:t>
            </w:r>
            <w:r w:rsidR="00593848" w:rsidRPr="003910E0">
              <w:rPr>
                <w:szCs w:val="20"/>
              </w:rPr>
              <w:t xml:space="preserve">an </w:t>
            </w:r>
            <w:r w:rsidRPr="003910E0">
              <w:rPr>
                <w:szCs w:val="20"/>
              </w:rPr>
              <w:t>independent, non</w:t>
            </w:r>
            <w:r w:rsidRPr="003910E0">
              <w:rPr>
                <w:szCs w:val="20"/>
              </w:rPr>
              <w:noBreakHyphen/>
              <w:t>discriminatory, impartial &amp; transparent manner complying with national law.</w:t>
            </w:r>
          </w:p>
          <w:p w14:paraId="140280F8" w14:textId="77777777" w:rsidR="00B420BE" w:rsidRPr="003910E0" w:rsidRDefault="00B420BE" w:rsidP="00E66DC1">
            <w:pPr>
              <w:pStyle w:val="RegTypePara"/>
              <w:rPr>
                <w:szCs w:val="20"/>
              </w:rPr>
            </w:pPr>
            <w:r w:rsidRPr="003910E0">
              <w:rPr>
                <w:szCs w:val="20"/>
              </w:rPr>
              <w:t>(Para</w:t>
            </w:r>
            <w:r w:rsidR="00620210" w:rsidRPr="003910E0">
              <w:rPr>
                <w:szCs w:val="20"/>
              </w:rPr>
              <w:t>s</w:t>
            </w:r>
            <w:r w:rsidRPr="003910E0">
              <w:rPr>
                <w:szCs w:val="20"/>
              </w:rPr>
              <w:t xml:space="preserve"> </w:t>
            </w:r>
            <w:r w:rsidR="00E20A83" w:rsidRPr="003910E0">
              <w:rPr>
                <w:szCs w:val="20"/>
              </w:rPr>
              <w:t>20-21</w:t>
            </w:r>
            <w:r w:rsidRPr="003910E0">
              <w:rPr>
                <w:szCs w:val="20"/>
              </w:rPr>
              <w:t>)</w:t>
            </w:r>
          </w:p>
          <w:p w14:paraId="3F1A5CE5" w14:textId="77777777" w:rsidR="00D2110D" w:rsidRPr="003910E0" w:rsidRDefault="00593848" w:rsidP="00E66DC1">
            <w:pPr>
              <w:pStyle w:val="RegTypePara"/>
              <w:rPr>
                <w:szCs w:val="20"/>
              </w:rPr>
            </w:pPr>
            <w:r w:rsidRPr="003910E0">
              <w:rPr>
                <w:szCs w:val="20"/>
              </w:rPr>
              <w:t xml:space="preserve">Has </w:t>
            </w:r>
            <w:r w:rsidR="00D2110D" w:rsidRPr="003910E0">
              <w:rPr>
                <w:szCs w:val="20"/>
              </w:rPr>
              <w:t xml:space="preserve">the </w:t>
            </w:r>
            <w:r w:rsidR="00191FBC" w:rsidRPr="003910E0">
              <w:rPr>
                <w:szCs w:val="20"/>
              </w:rPr>
              <w:t>entity</w:t>
            </w:r>
            <w:r w:rsidR="00D2110D" w:rsidRPr="003910E0">
              <w:rPr>
                <w:szCs w:val="20"/>
              </w:rPr>
              <w:t xml:space="preserve"> made its documented procedure for allocation of responsibilities</w:t>
            </w:r>
            <w:r w:rsidRPr="003910E0">
              <w:rPr>
                <w:szCs w:val="20"/>
              </w:rPr>
              <w:t xml:space="preserve"> public</w:t>
            </w:r>
            <w:r w:rsidR="00CD6A7F">
              <w:rPr>
                <w:szCs w:val="20"/>
              </w:rPr>
              <w:t>l</w:t>
            </w:r>
            <w:r w:rsidRPr="003910E0">
              <w:rPr>
                <w:szCs w:val="20"/>
              </w:rPr>
              <w:t>y available</w:t>
            </w:r>
            <w:r w:rsidR="00D2110D" w:rsidRPr="003910E0">
              <w:rPr>
                <w:szCs w:val="20"/>
              </w:rPr>
              <w:t xml:space="preserve">? (Para </w:t>
            </w:r>
            <w:r w:rsidR="00E20A83" w:rsidRPr="003910E0">
              <w:rPr>
                <w:szCs w:val="20"/>
              </w:rPr>
              <w:t>23</w:t>
            </w:r>
            <w:r w:rsidR="00D2110D" w:rsidRPr="003910E0">
              <w:rPr>
                <w:szCs w:val="20"/>
              </w:rPr>
              <w:t>)</w:t>
            </w:r>
          </w:p>
          <w:p w14:paraId="716A9CDF" w14:textId="77777777" w:rsidR="00D2110D" w:rsidRPr="003910E0" w:rsidRDefault="00D2110D" w:rsidP="00E66DC1">
            <w:pPr>
              <w:pStyle w:val="RegTypePara"/>
              <w:rPr>
                <w:szCs w:val="20"/>
              </w:rPr>
            </w:pPr>
          </w:p>
        </w:tc>
        <w:tc>
          <w:tcPr>
            <w:tcW w:w="1134" w:type="dxa"/>
            <w:tcBorders>
              <w:top w:val="single" w:sz="4" w:space="0" w:color="auto"/>
              <w:bottom w:val="single" w:sz="4" w:space="0" w:color="auto"/>
            </w:tcBorders>
          </w:tcPr>
          <w:p w14:paraId="2211157E" w14:textId="77777777" w:rsidR="00B420BE"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04724DA1" w14:textId="078A4E3E" w:rsidR="007B321B" w:rsidRPr="003910E0" w:rsidRDefault="007B321B" w:rsidP="00E66DC1">
            <w:pPr>
              <w:pStyle w:val="RegTypePara"/>
              <w:rPr>
                <w:szCs w:val="20"/>
              </w:rPr>
            </w:pPr>
            <w:r w:rsidRPr="003910E0">
              <w:rPr>
                <w:szCs w:val="20"/>
              </w:rPr>
              <w:t xml:space="preserve">(Ensure </w:t>
            </w:r>
            <w:r w:rsidR="006B36BA" w:rsidRPr="003910E0">
              <w:rPr>
                <w:szCs w:val="20"/>
              </w:rPr>
              <w:t xml:space="preserve">that the </w:t>
            </w:r>
            <w:r w:rsidRPr="003910E0">
              <w:rPr>
                <w:szCs w:val="20"/>
              </w:rPr>
              <w:t>central office</w:t>
            </w:r>
            <w:r w:rsidR="006B36BA" w:rsidRPr="003910E0">
              <w:rPr>
                <w:szCs w:val="20"/>
              </w:rPr>
              <w:t xml:space="preserve"> and related body</w:t>
            </w:r>
            <w:r w:rsidRPr="003910E0">
              <w:rPr>
                <w:szCs w:val="20"/>
              </w:rPr>
              <w:t xml:space="preserve"> </w:t>
            </w:r>
            <w:r w:rsidR="006B36BA" w:rsidRPr="003910E0">
              <w:rPr>
                <w:szCs w:val="20"/>
              </w:rPr>
              <w:t>are</w:t>
            </w:r>
            <w:r w:rsidRPr="003910E0">
              <w:rPr>
                <w:szCs w:val="20"/>
              </w:rPr>
              <w:t xml:space="preserve"> as per the </w:t>
            </w:r>
            <w:r w:rsidR="00FF0C1F" w:rsidRPr="003910E0">
              <w:rPr>
                <w:szCs w:val="20"/>
              </w:rPr>
              <w:t xml:space="preserve">definition specified in the </w:t>
            </w:r>
            <w:r w:rsidR="00902EC3">
              <w:rPr>
                <w:szCs w:val="20"/>
              </w:rPr>
              <w:t>para</w:t>
            </w:r>
            <w:r w:rsidR="006B36BA" w:rsidRPr="003910E0">
              <w:rPr>
                <w:szCs w:val="20"/>
              </w:rPr>
              <w:t>s</w:t>
            </w:r>
            <w:r w:rsidRPr="003910E0">
              <w:rPr>
                <w:szCs w:val="20"/>
              </w:rPr>
              <w:t xml:space="preserve"> 8(d)</w:t>
            </w:r>
            <w:r w:rsidR="00FF0C1F" w:rsidRPr="003910E0">
              <w:rPr>
                <w:szCs w:val="20"/>
              </w:rPr>
              <w:t xml:space="preserve"> and</w:t>
            </w:r>
            <w:r w:rsidR="006B36BA" w:rsidRPr="003910E0">
              <w:rPr>
                <w:szCs w:val="20"/>
              </w:rPr>
              <w:t xml:space="preserve"> 8(o) respectively; and</w:t>
            </w:r>
            <w:r w:rsidR="00FF0C1F" w:rsidRPr="003910E0">
              <w:rPr>
                <w:szCs w:val="20"/>
              </w:rPr>
              <w:t xml:space="preserve"> </w:t>
            </w:r>
            <w:r w:rsidRPr="003910E0">
              <w:rPr>
                <w:szCs w:val="20"/>
              </w:rPr>
              <w:t>all related bodies are included in its impartiality analysis.)</w:t>
            </w:r>
          </w:p>
          <w:p w14:paraId="3018DE93" w14:textId="77777777" w:rsidR="00B420BE"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316CD413" w14:textId="77777777" w:rsidR="00B420BE" w:rsidRPr="003910E0" w:rsidRDefault="00B420BE" w:rsidP="00E66DC1">
            <w:pPr>
              <w:pStyle w:val="RegTypePara"/>
              <w:rPr>
                <w:szCs w:val="20"/>
              </w:rPr>
            </w:pPr>
            <w:r w:rsidRPr="003910E0">
              <w:rPr>
                <w:szCs w:val="20"/>
              </w:rPr>
              <w:t xml:space="preserve">(Describe the documented organisation structure of the </w:t>
            </w:r>
            <w:r w:rsidR="00191FBC" w:rsidRPr="003910E0">
              <w:rPr>
                <w:szCs w:val="20"/>
              </w:rPr>
              <w:t>entity</w:t>
            </w:r>
            <w:r w:rsidRPr="003910E0">
              <w:rPr>
                <w:szCs w:val="20"/>
              </w:rPr>
              <w:t xml:space="preserve"> indicating the relationship of the </w:t>
            </w:r>
            <w:r w:rsidR="00191FBC" w:rsidRPr="003910E0">
              <w:rPr>
                <w:szCs w:val="20"/>
              </w:rPr>
              <w:t>entity</w:t>
            </w:r>
            <w:r w:rsidRPr="003910E0">
              <w:rPr>
                <w:szCs w:val="20"/>
              </w:rPr>
              <w:t xml:space="preserve"> function with other functions (if any) and the organisation structure/chart within the </w:t>
            </w:r>
            <w:r w:rsidR="00191FBC" w:rsidRPr="003910E0">
              <w:rPr>
                <w:szCs w:val="20"/>
              </w:rPr>
              <w:t>entity</w:t>
            </w:r>
            <w:r w:rsidRPr="003910E0">
              <w:rPr>
                <w:szCs w:val="20"/>
              </w:rPr>
              <w:t xml:space="preserve"> function.)</w:t>
            </w:r>
          </w:p>
          <w:p w14:paraId="3710B911"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007B321B" w:rsidRPr="003910E0">
              <w:rPr>
                <w:szCs w:val="20"/>
              </w:rPr>
              <w:t> </w:t>
            </w:r>
            <w:r w:rsidR="007B321B" w:rsidRPr="003910E0">
              <w:rPr>
                <w:szCs w:val="20"/>
              </w:rPr>
              <w:t> </w:t>
            </w:r>
            <w:r w:rsidR="007B321B" w:rsidRPr="003910E0">
              <w:rPr>
                <w:szCs w:val="20"/>
              </w:rPr>
              <w:t> </w:t>
            </w:r>
            <w:r w:rsidR="007B321B" w:rsidRPr="003910E0">
              <w:rPr>
                <w:szCs w:val="20"/>
              </w:rPr>
              <w:t> </w:t>
            </w:r>
            <w:r w:rsidR="007B321B" w:rsidRPr="003910E0">
              <w:rPr>
                <w:szCs w:val="20"/>
              </w:rPr>
              <w:t> </w:t>
            </w:r>
            <w:r w:rsidRPr="003910E0">
              <w:rPr>
                <w:szCs w:val="20"/>
              </w:rPr>
              <w:fldChar w:fldCharType="end"/>
            </w:r>
          </w:p>
          <w:p w14:paraId="5DCA852D" w14:textId="3C8E51FC" w:rsidR="00B420BE" w:rsidRDefault="00B420BE" w:rsidP="00E66DC1">
            <w:pPr>
              <w:pStyle w:val="RegTypePara"/>
              <w:rPr>
                <w:szCs w:val="20"/>
              </w:rPr>
            </w:pPr>
            <w:r w:rsidRPr="003910E0">
              <w:rPr>
                <w:szCs w:val="20"/>
              </w:rPr>
              <w:t xml:space="preserve">(Report on whether the responsibilities for the overall performance of the </w:t>
            </w:r>
            <w:r w:rsidR="00191FBC" w:rsidRPr="003910E0">
              <w:rPr>
                <w:szCs w:val="20"/>
              </w:rPr>
              <w:t>entity</w:t>
            </w:r>
            <w:r w:rsidRPr="003910E0">
              <w:rPr>
                <w:szCs w:val="20"/>
              </w:rPr>
              <w:t xml:space="preserve"> and the performance of other important activities have been defined in the documentation (e.g. responsibility for decision making, selection and approval of validation/ verification personnel, team nomination, contract approval, complaint handling etc).)</w:t>
            </w:r>
          </w:p>
          <w:p w14:paraId="3AEBFD33" w14:textId="4E7AA8D2" w:rsidR="0062608B" w:rsidRDefault="0062608B" w:rsidP="009B13AA">
            <w:pPr>
              <w:pStyle w:val="RegTypePara"/>
              <w:rPr>
                <w:szCs w:val="20"/>
              </w:rPr>
            </w:pPr>
            <w:r w:rsidRPr="0062608B">
              <w:rPr>
                <w:szCs w:val="20"/>
              </w:rPr>
              <w:t>(When A6.4 VVC functions are conducted by a defined part of the legal entity which engages in activities other than A6.4 VVC functions, the management structure shall include the</w:t>
            </w:r>
            <w:r w:rsidR="009B13AA">
              <w:rPr>
                <w:szCs w:val="20"/>
              </w:rPr>
              <w:t xml:space="preserve"> </w:t>
            </w:r>
            <w:r w:rsidRPr="0062608B">
              <w:rPr>
                <w:szCs w:val="20"/>
              </w:rPr>
              <w:t>structure of the entire legal entity showing line of authority and the relationship of the defined part involved in A6.4 VVC functions and all other defined parts involved in activities other than A6.4 VVC functions.)</w:t>
            </w:r>
          </w:p>
          <w:p w14:paraId="179884B0" w14:textId="774644CE" w:rsidR="0062608B" w:rsidRPr="003910E0" w:rsidRDefault="0062608B" w:rsidP="00E66DC1">
            <w:pPr>
              <w:pStyle w:val="RegTypePara"/>
              <w:rPr>
                <w:szCs w:val="20"/>
              </w:rPr>
            </w:pPr>
          </w:p>
        </w:tc>
      </w:tr>
      <w:tr w:rsidR="00EF6F42" w:rsidRPr="003910E0" w14:paraId="29FA0FA6" w14:textId="77777777" w:rsidTr="00341120">
        <w:tc>
          <w:tcPr>
            <w:tcW w:w="993" w:type="dxa"/>
            <w:tcBorders>
              <w:top w:val="single" w:sz="4" w:space="0" w:color="auto"/>
            </w:tcBorders>
          </w:tcPr>
          <w:p w14:paraId="651CF398" w14:textId="77777777" w:rsidR="00B420BE" w:rsidRPr="003910E0" w:rsidRDefault="00B420BE" w:rsidP="00E66DC1">
            <w:pPr>
              <w:pStyle w:val="RegLeftInstructionCell"/>
              <w:jc w:val="center"/>
              <w:rPr>
                <w:b w:val="0"/>
                <w:szCs w:val="20"/>
              </w:rPr>
            </w:pPr>
            <w:r w:rsidRPr="003910E0">
              <w:rPr>
                <w:b w:val="0"/>
                <w:szCs w:val="20"/>
              </w:rPr>
              <w:lastRenderedPageBreak/>
              <w:t>3</w:t>
            </w:r>
          </w:p>
        </w:tc>
        <w:tc>
          <w:tcPr>
            <w:tcW w:w="3969" w:type="dxa"/>
            <w:tcBorders>
              <w:top w:val="single" w:sz="4" w:space="0" w:color="auto"/>
            </w:tcBorders>
          </w:tcPr>
          <w:p w14:paraId="22BA0642" w14:textId="77777777" w:rsidR="00B420BE" w:rsidRPr="003910E0" w:rsidRDefault="00593848" w:rsidP="00E66DC1">
            <w:pPr>
              <w:pStyle w:val="RegTypePara"/>
              <w:rPr>
                <w:szCs w:val="20"/>
              </w:rPr>
            </w:pPr>
            <w:r w:rsidRPr="003910E0">
              <w:rPr>
                <w:szCs w:val="20"/>
              </w:rPr>
              <w:t xml:space="preserve">Are </w:t>
            </w:r>
            <w:r w:rsidR="00A81510" w:rsidRPr="003910E0">
              <w:rPr>
                <w:szCs w:val="20"/>
              </w:rPr>
              <w:t xml:space="preserve">management and top management activities carried out by the </w:t>
            </w:r>
            <w:r w:rsidR="009877FD" w:rsidRPr="003910E0">
              <w:rPr>
                <w:szCs w:val="20"/>
              </w:rPr>
              <w:t xml:space="preserve">internal resources </w:t>
            </w:r>
            <w:r w:rsidR="00A81510" w:rsidRPr="003910E0">
              <w:rPr>
                <w:szCs w:val="20"/>
              </w:rPr>
              <w:t xml:space="preserve">who </w:t>
            </w:r>
            <w:r w:rsidR="009877FD" w:rsidRPr="003910E0">
              <w:rPr>
                <w:szCs w:val="20"/>
              </w:rPr>
              <w:t>have been</w:t>
            </w:r>
            <w:r w:rsidR="00A81510" w:rsidRPr="003910E0">
              <w:rPr>
                <w:szCs w:val="20"/>
              </w:rPr>
              <w:t xml:space="preserve"> made responsible as per </w:t>
            </w:r>
            <w:r w:rsidRPr="003910E0">
              <w:rPr>
                <w:szCs w:val="20"/>
              </w:rPr>
              <w:t xml:space="preserve">the </w:t>
            </w:r>
            <w:r w:rsidR="00A81510" w:rsidRPr="003910E0">
              <w:rPr>
                <w:szCs w:val="20"/>
              </w:rPr>
              <w:t>documented organisation</w:t>
            </w:r>
            <w:r w:rsidRPr="003910E0">
              <w:rPr>
                <w:szCs w:val="20"/>
              </w:rPr>
              <w:t>al</w:t>
            </w:r>
            <w:r w:rsidR="00A81510" w:rsidRPr="003910E0">
              <w:rPr>
                <w:szCs w:val="20"/>
              </w:rPr>
              <w:t xml:space="preserve"> structure</w:t>
            </w:r>
            <w:r w:rsidRPr="003910E0">
              <w:rPr>
                <w:szCs w:val="20"/>
              </w:rPr>
              <w:t xml:space="preserve"> of the </w:t>
            </w:r>
            <w:r w:rsidR="00191FBC" w:rsidRPr="003910E0">
              <w:rPr>
                <w:szCs w:val="20"/>
              </w:rPr>
              <w:t>entity</w:t>
            </w:r>
            <w:r w:rsidR="00B420BE" w:rsidRPr="003910E0">
              <w:rPr>
                <w:szCs w:val="20"/>
              </w:rPr>
              <w:t>?</w:t>
            </w:r>
          </w:p>
          <w:p w14:paraId="558EC500" w14:textId="77777777" w:rsidR="00B420BE" w:rsidRPr="003910E0" w:rsidRDefault="00B420BE" w:rsidP="00E66DC1">
            <w:pPr>
              <w:pStyle w:val="RegTypePara"/>
              <w:rPr>
                <w:szCs w:val="20"/>
              </w:rPr>
            </w:pPr>
            <w:r w:rsidRPr="003910E0">
              <w:rPr>
                <w:szCs w:val="20"/>
              </w:rPr>
              <w:t>(Para</w:t>
            </w:r>
            <w:r w:rsidR="00620210" w:rsidRPr="003910E0">
              <w:rPr>
                <w:szCs w:val="20"/>
              </w:rPr>
              <w:t>s</w:t>
            </w:r>
            <w:r w:rsidRPr="003910E0">
              <w:rPr>
                <w:szCs w:val="20"/>
              </w:rPr>
              <w:t xml:space="preserve"> </w:t>
            </w:r>
            <w:r w:rsidR="00E20A83" w:rsidRPr="003910E0">
              <w:rPr>
                <w:szCs w:val="20"/>
              </w:rPr>
              <w:t>22</w:t>
            </w:r>
            <w:r w:rsidR="00A81510" w:rsidRPr="003910E0">
              <w:rPr>
                <w:szCs w:val="20"/>
              </w:rPr>
              <w:t>,</w:t>
            </w:r>
            <w:r w:rsidR="00593848" w:rsidRPr="003910E0">
              <w:rPr>
                <w:szCs w:val="20"/>
              </w:rPr>
              <w:t xml:space="preserve"> </w:t>
            </w:r>
            <w:r w:rsidR="00E20A83" w:rsidRPr="003910E0">
              <w:rPr>
                <w:szCs w:val="20"/>
              </w:rPr>
              <w:t>24-25</w:t>
            </w:r>
            <w:r w:rsidR="00593848" w:rsidRPr="003910E0">
              <w:rPr>
                <w:szCs w:val="20"/>
              </w:rPr>
              <w:t xml:space="preserve"> and </w:t>
            </w:r>
            <w:r w:rsidR="00E20A83" w:rsidRPr="003910E0">
              <w:rPr>
                <w:szCs w:val="20"/>
              </w:rPr>
              <w:t>51</w:t>
            </w:r>
            <w:r w:rsidRPr="003910E0">
              <w:rPr>
                <w:szCs w:val="20"/>
              </w:rPr>
              <w:t>)</w:t>
            </w:r>
          </w:p>
        </w:tc>
        <w:tc>
          <w:tcPr>
            <w:tcW w:w="1134" w:type="dxa"/>
            <w:tcBorders>
              <w:top w:val="single" w:sz="4" w:space="0" w:color="auto"/>
            </w:tcBorders>
          </w:tcPr>
          <w:p w14:paraId="61288596" w14:textId="77777777" w:rsidR="00B420BE"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6A99BD9B" w14:textId="57F6E3EE" w:rsidR="00F935B3" w:rsidRPr="003910E0" w:rsidRDefault="00F935B3" w:rsidP="00E66DC1">
            <w:pPr>
              <w:pStyle w:val="RegTypePara"/>
              <w:rPr>
                <w:szCs w:val="20"/>
              </w:rPr>
            </w:pPr>
            <w:r w:rsidRPr="003910E0">
              <w:rPr>
                <w:szCs w:val="20"/>
              </w:rPr>
              <w:t>(Describe how the entity ensure</w:t>
            </w:r>
            <w:r w:rsidR="00611DF7">
              <w:rPr>
                <w:szCs w:val="20"/>
              </w:rPr>
              <w:t>s</w:t>
            </w:r>
            <w:r w:rsidRPr="003910E0">
              <w:rPr>
                <w:szCs w:val="20"/>
              </w:rPr>
              <w:t xml:space="preserve"> and demonstrate</w:t>
            </w:r>
            <w:r w:rsidR="00611DF7">
              <w:rPr>
                <w:szCs w:val="20"/>
              </w:rPr>
              <w:t>s</w:t>
            </w:r>
            <w:r w:rsidRPr="003910E0">
              <w:rPr>
                <w:szCs w:val="20"/>
              </w:rPr>
              <w:t xml:space="preserve"> that management </w:t>
            </w:r>
            <w:r w:rsidR="00813741" w:rsidRPr="003910E0">
              <w:rPr>
                <w:szCs w:val="20"/>
              </w:rPr>
              <w:t xml:space="preserve">and top management </w:t>
            </w:r>
            <w:r w:rsidRPr="003910E0">
              <w:rPr>
                <w:szCs w:val="20"/>
              </w:rPr>
              <w:t xml:space="preserve">personnel </w:t>
            </w:r>
            <w:r w:rsidR="00813741" w:rsidRPr="003910E0">
              <w:rPr>
                <w:szCs w:val="20"/>
              </w:rPr>
              <w:t xml:space="preserve">are competent as referred to in </w:t>
            </w:r>
            <w:r w:rsidR="00902EC3">
              <w:rPr>
                <w:szCs w:val="20"/>
              </w:rPr>
              <w:t>para</w:t>
            </w:r>
            <w:r w:rsidR="009B13AA">
              <w:rPr>
                <w:szCs w:val="20"/>
              </w:rPr>
              <w:t xml:space="preserve"> </w:t>
            </w:r>
            <w:r w:rsidR="00813741" w:rsidRPr="003910E0">
              <w:rPr>
                <w:szCs w:val="20"/>
              </w:rPr>
              <w:t>7</w:t>
            </w:r>
            <w:r w:rsidR="00980428">
              <w:rPr>
                <w:szCs w:val="20"/>
              </w:rPr>
              <w:t>5</w:t>
            </w:r>
            <w:r w:rsidR="00813741" w:rsidRPr="003910E0">
              <w:rPr>
                <w:szCs w:val="20"/>
              </w:rPr>
              <w:t>.</w:t>
            </w:r>
            <w:r w:rsidRPr="003910E0">
              <w:rPr>
                <w:szCs w:val="20"/>
              </w:rPr>
              <w:t>)</w:t>
            </w:r>
          </w:p>
          <w:p w14:paraId="270BD5A7" w14:textId="77777777" w:rsidR="00B420BE" w:rsidRPr="003910E0" w:rsidRDefault="00B420BE" w:rsidP="00E66DC1">
            <w:pPr>
              <w:pStyle w:val="RegTypePara"/>
              <w:rPr>
                <w:szCs w:val="20"/>
              </w:rPr>
            </w:pPr>
            <w:r w:rsidRPr="003910E0">
              <w:rPr>
                <w:szCs w:val="20"/>
              </w:rPr>
              <w:t xml:space="preserve">(Check the </w:t>
            </w:r>
            <w:r w:rsidR="00A81510" w:rsidRPr="003910E0">
              <w:rPr>
                <w:szCs w:val="20"/>
              </w:rPr>
              <w:t xml:space="preserve">compliance of execution against documentation for </w:t>
            </w:r>
            <w:r w:rsidR="00F456BF" w:rsidRPr="003910E0">
              <w:rPr>
                <w:szCs w:val="20"/>
              </w:rPr>
              <w:t xml:space="preserve">para </w:t>
            </w:r>
            <w:r w:rsidR="005522EA" w:rsidRPr="003910E0">
              <w:rPr>
                <w:szCs w:val="20"/>
              </w:rPr>
              <w:t>22</w:t>
            </w:r>
            <w:r w:rsidR="002B0721" w:rsidRPr="003910E0">
              <w:rPr>
                <w:szCs w:val="20"/>
              </w:rPr>
              <w:t>.</w:t>
            </w:r>
            <w:r w:rsidR="00A81510" w:rsidRPr="003910E0">
              <w:rPr>
                <w:szCs w:val="20"/>
              </w:rPr>
              <w:t>)</w:t>
            </w:r>
          </w:p>
          <w:p w14:paraId="0C102231" w14:textId="77777777" w:rsidR="002B0721" w:rsidRPr="003910E0" w:rsidRDefault="002B0721" w:rsidP="002B072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61FC5FF4" w14:textId="77777777" w:rsidR="002B0721" w:rsidRPr="003910E0" w:rsidRDefault="002B0721" w:rsidP="00E66DC1">
            <w:pPr>
              <w:pStyle w:val="RegTypePara"/>
              <w:rPr>
                <w:szCs w:val="20"/>
              </w:rPr>
            </w:pPr>
          </w:p>
        </w:tc>
      </w:tr>
      <w:tr w:rsidR="006A1C54" w:rsidRPr="003910E0" w14:paraId="7B58BFE4" w14:textId="77777777" w:rsidTr="00341120">
        <w:tc>
          <w:tcPr>
            <w:tcW w:w="993" w:type="dxa"/>
            <w:tcBorders>
              <w:bottom w:val="single" w:sz="12" w:space="0" w:color="auto"/>
            </w:tcBorders>
          </w:tcPr>
          <w:p w14:paraId="79371E61" w14:textId="77777777" w:rsidR="006A1C54" w:rsidRPr="003910E0" w:rsidRDefault="006A1C54" w:rsidP="00E66DC1">
            <w:pPr>
              <w:pStyle w:val="RegLeftInstructionCell"/>
              <w:jc w:val="center"/>
              <w:rPr>
                <w:b w:val="0"/>
                <w:szCs w:val="20"/>
              </w:rPr>
            </w:pPr>
            <w:r w:rsidRPr="003910E0">
              <w:rPr>
                <w:b w:val="0"/>
                <w:szCs w:val="20"/>
              </w:rPr>
              <w:t>4</w:t>
            </w:r>
          </w:p>
        </w:tc>
        <w:tc>
          <w:tcPr>
            <w:tcW w:w="3969" w:type="dxa"/>
            <w:tcBorders>
              <w:bottom w:val="single" w:sz="12" w:space="0" w:color="auto"/>
            </w:tcBorders>
          </w:tcPr>
          <w:p w14:paraId="52956F97" w14:textId="77777777" w:rsidR="006A1C54" w:rsidRPr="003910E0" w:rsidRDefault="006A1C54" w:rsidP="00E66DC1">
            <w:pPr>
              <w:pStyle w:val="RegTypePara"/>
              <w:rPr>
                <w:szCs w:val="20"/>
              </w:rPr>
            </w:pPr>
            <w:r w:rsidRPr="003910E0">
              <w:rPr>
                <w:szCs w:val="20"/>
              </w:rPr>
              <w:t>Has the entity implemented its documented procedure for the appointments, terms of reference and operation of committees involved in A6.4 policy making or operational functions?</w:t>
            </w:r>
          </w:p>
          <w:p w14:paraId="49E6D38A" w14:textId="77777777" w:rsidR="006A1C54" w:rsidRPr="003910E0" w:rsidRDefault="006A1C54" w:rsidP="00E66DC1">
            <w:pPr>
              <w:pStyle w:val="RegTypePara"/>
              <w:rPr>
                <w:szCs w:val="20"/>
              </w:rPr>
            </w:pPr>
            <w:r w:rsidRPr="003910E0">
              <w:rPr>
                <w:szCs w:val="20"/>
              </w:rPr>
              <w:t>(Para 26)</w:t>
            </w:r>
          </w:p>
        </w:tc>
        <w:tc>
          <w:tcPr>
            <w:tcW w:w="1134" w:type="dxa"/>
            <w:tcBorders>
              <w:bottom w:val="single" w:sz="12" w:space="0" w:color="auto"/>
            </w:tcBorders>
          </w:tcPr>
          <w:p w14:paraId="374E2D40"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bottom w:val="single" w:sz="12" w:space="0" w:color="auto"/>
            </w:tcBorders>
          </w:tcPr>
          <w:p w14:paraId="4D2ABB1A" w14:textId="77777777" w:rsidR="006A1C54" w:rsidRPr="003910E0" w:rsidRDefault="006A1C54" w:rsidP="00E66DC1">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980428" w:rsidRPr="003910E0" w14:paraId="47DAA2FE" w14:textId="77777777" w:rsidTr="00F75815">
        <w:tc>
          <w:tcPr>
            <w:tcW w:w="14742" w:type="dxa"/>
            <w:gridSpan w:val="4"/>
            <w:tcBorders>
              <w:top w:val="single" w:sz="12" w:space="0" w:color="auto"/>
              <w:bottom w:val="single" w:sz="4" w:space="0" w:color="auto"/>
            </w:tcBorders>
            <w:shd w:val="clear" w:color="auto" w:fill="BFBFBF"/>
          </w:tcPr>
          <w:p w14:paraId="205DC1A5" w14:textId="26B06ADF" w:rsidR="00980428" w:rsidRPr="003910E0" w:rsidRDefault="00980428" w:rsidP="00E66DC1">
            <w:pPr>
              <w:pStyle w:val="RegLeftInstructionCell"/>
              <w:keepNext/>
              <w:spacing w:before="60" w:after="60"/>
              <w:jc w:val="center"/>
              <w:rPr>
                <w:szCs w:val="20"/>
              </w:rPr>
            </w:pPr>
            <w:r w:rsidRPr="003910E0">
              <w:rPr>
                <w:szCs w:val="20"/>
              </w:rPr>
              <w:t xml:space="preserve">9. </w:t>
            </w:r>
            <w:r>
              <w:t xml:space="preserve"> </w:t>
            </w:r>
            <w:r w:rsidRPr="00980428">
              <w:rPr>
                <w:szCs w:val="20"/>
              </w:rPr>
              <w:t>Integrity</w:t>
            </w:r>
          </w:p>
        </w:tc>
      </w:tr>
      <w:tr w:rsidR="00980428" w:rsidRPr="003910E0" w14:paraId="0B2A2F3A" w14:textId="77777777" w:rsidTr="003C2842">
        <w:tc>
          <w:tcPr>
            <w:tcW w:w="993" w:type="dxa"/>
            <w:tcBorders>
              <w:top w:val="single" w:sz="4" w:space="0" w:color="auto"/>
              <w:bottom w:val="single" w:sz="4" w:space="0" w:color="auto"/>
            </w:tcBorders>
          </w:tcPr>
          <w:p w14:paraId="5D21E095" w14:textId="7C28171C" w:rsidR="00980428" w:rsidRPr="003910E0" w:rsidRDefault="00980428" w:rsidP="00980428">
            <w:pPr>
              <w:pStyle w:val="RegLeftInstructionCell"/>
              <w:jc w:val="center"/>
              <w:rPr>
                <w:b w:val="0"/>
                <w:szCs w:val="20"/>
              </w:rPr>
            </w:pPr>
          </w:p>
        </w:tc>
        <w:tc>
          <w:tcPr>
            <w:tcW w:w="3969" w:type="dxa"/>
            <w:tcBorders>
              <w:top w:val="single" w:sz="4" w:space="0" w:color="auto"/>
              <w:bottom w:val="single" w:sz="4" w:space="0" w:color="auto"/>
            </w:tcBorders>
          </w:tcPr>
          <w:p w14:paraId="77B19FD6" w14:textId="2A18DB64" w:rsidR="00980428" w:rsidRPr="003910E0" w:rsidRDefault="00980428" w:rsidP="00980428">
            <w:pPr>
              <w:pStyle w:val="RegTypePara"/>
              <w:rPr>
                <w:szCs w:val="20"/>
              </w:rPr>
            </w:pPr>
            <w:r w:rsidRPr="003910E0">
              <w:rPr>
                <w:szCs w:val="20"/>
              </w:rPr>
              <w:t>Does the implementation of the procedures and systems of the entity ensure its integrity at all times</w:t>
            </w:r>
            <w:r w:rsidR="006C4A8C">
              <w:rPr>
                <w:szCs w:val="20"/>
              </w:rPr>
              <w:t xml:space="preserve"> in its validation and verification/certification activities? </w:t>
            </w:r>
          </w:p>
          <w:p w14:paraId="744DC5E2" w14:textId="2878E941" w:rsidR="00980428" w:rsidRPr="003910E0" w:rsidRDefault="00980428" w:rsidP="00980428">
            <w:pPr>
              <w:pStyle w:val="RegTypePara"/>
              <w:rPr>
                <w:szCs w:val="20"/>
              </w:rPr>
            </w:pPr>
            <w:r w:rsidRPr="003910E0">
              <w:rPr>
                <w:szCs w:val="20"/>
              </w:rPr>
              <w:t>(Paras 27-2</w:t>
            </w:r>
            <w:r>
              <w:rPr>
                <w:szCs w:val="20"/>
              </w:rPr>
              <w:t>8</w:t>
            </w:r>
            <w:r w:rsidRPr="003910E0">
              <w:rPr>
                <w:szCs w:val="20"/>
              </w:rPr>
              <w:t>)</w:t>
            </w:r>
          </w:p>
        </w:tc>
        <w:tc>
          <w:tcPr>
            <w:tcW w:w="1134" w:type="dxa"/>
            <w:tcBorders>
              <w:top w:val="single" w:sz="4" w:space="0" w:color="auto"/>
              <w:bottom w:val="single" w:sz="4" w:space="0" w:color="auto"/>
            </w:tcBorders>
          </w:tcPr>
          <w:p w14:paraId="66AD53BA" w14:textId="77777777" w:rsidR="00980428" w:rsidRPr="003910E0" w:rsidRDefault="00980428" w:rsidP="00980428">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vAlign w:val="center"/>
          </w:tcPr>
          <w:p w14:paraId="3F210F89" w14:textId="0A95C89A" w:rsidR="00980428" w:rsidRDefault="00980428" w:rsidP="003C2842">
            <w:pPr>
              <w:pStyle w:val="RegTypePara"/>
              <w:ind w:left="0"/>
            </w:pPr>
            <w:r>
              <w:t xml:space="preserve">(Please describe the </w:t>
            </w:r>
            <w:r w:rsidRPr="00A719D9">
              <w:t xml:space="preserve">measures </w:t>
            </w:r>
            <w:r w:rsidR="00C40FE3">
              <w:t>i</w:t>
            </w:r>
            <w:r w:rsidRPr="00A719D9" w:rsidDel="00CF2CAE">
              <w:t>mplement</w:t>
            </w:r>
            <w:r w:rsidDel="00CF2CAE">
              <w:t>ed</w:t>
            </w:r>
            <w:r w:rsidRPr="00A719D9">
              <w:t xml:space="preserve"> to ensure that all </w:t>
            </w:r>
            <w:r>
              <w:t xml:space="preserve">entity </w:t>
            </w:r>
            <w:r w:rsidRPr="00A719D9">
              <w:t>personnel and outsourced entities maintain integrity</w:t>
            </w:r>
            <w:r w:rsidDel="00CF2CAE">
              <w:t xml:space="preserve"> as per </w:t>
            </w:r>
            <w:r w:rsidR="009B13AA">
              <w:t>p</w:t>
            </w:r>
            <w:r w:rsidDel="00CF2CAE">
              <w:t>aras 27 and 28</w:t>
            </w:r>
            <w:r>
              <w:t>).</w:t>
            </w:r>
          </w:p>
          <w:p w14:paraId="725DC2FF" w14:textId="77777777" w:rsidR="009B13AA" w:rsidRPr="003910E0" w:rsidRDefault="009B13AA" w:rsidP="009B13AA">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227204AD" w14:textId="127F77BC" w:rsidR="009B13AA" w:rsidRPr="003910E0" w:rsidRDefault="009B13AA" w:rsidP="003C2842">
            <w:pPr>
              <w:pStyle w:val="RegTypePara"/>
              <w:ind w:left="0"/>
              <w:rPr>
                <w:szCs w:val="20"/>
              </w:rPr>
            </w:pPr>
          </w:p>
        </w:tc>
      </w:tr>
      <w:tr w:rsidR="00980428" w:rsidRPr="003910E0" w14:paraId="38A8F0B1" w14:textId="77777777" w:rsidTr="00F75815">
        <w:tc>
          <w:tcPr>
            <w:tcW w:w="14742" w:type="dxa"/>
            <w:gridSpan w:val="4"/>
            <w:tcBorders>
              <w:top w:val="single" w:sz="12" w:space="0" w:color="auto"/>
              <w:bottom w:val="single" w:sz="4" w:space="0" w:color="auto"/>
            </w:tcBorders>
            <w:shd w:val="clear" w:color="auto" w:fill="BFBFBF"/>
          </w:tcPr>
          <w:p w14:paraId="0C6C7AA0" w14:textId="733C2399" w:rsidR="00980428" w:rsidRPr="003910E0" w:rsidRDefault="00C40FE3" w:rsidP="00980428">
            <w:pPr>
              <w:pStyle w:val="RegLeftInstructionCell"/>
              <w:keepNext/>
              <w:spacing w:before="60" w:after="60"/>
              <w:jc w:val="center"/>
              <w:rPr>
                <w:szCs w:val="20"/>
              </w:rPr>
            </w:pPr>
            <w:r>
              <w:rPr>
                <w:szCs w:val="20"/>
              </w:rPr>
              <w:t>10</w:t>
            </w:r>
            <w:r w:rsidRPr="003910E0">
              <w:rPr>
                <w:szCs w:val="20"/>
              </w:rPr>
              <w:t xml:space="preserve">. </w:t>
            </w:r>
            <w:r>
              <w:t xml:space="preserve">  </w:t>
            </w:r>
            <w:r w:rsidRPr="00980428">
              <w:rPr>
                <w:szCs w:val="20"/>
              </w:rPr>
              <w:t>Independence</w:t>
            </w:r>
          </w:p>
        </w:tc>
      </w:tr>
      <w:tr w:rsidR="00C40FE3" w:rsidRPr="003910E0" w14:paraId="0AEC6B19" w14:textId="77777777" w:rsidTr="009B13AA">
        <w:trPr>
          <w:trHeight w:val="1679"/>
        </w:trPr>
        <w:tc>
          <w:tcPr>
            <w:tcW w:w="993" w:type="dxa"/>
            <w:tcBorders>
              <w:top w:val="single" w:sz="4" w:space="0" w:color="auto"/>
              <w:bottom w:val="single" w:sz="4" w:space="0" w:color="auto"/>
            </w:tcBorders>
          </w:tcPr>
          <w:p w14:paraId="000E8D20" w14:textId="4768F745" w:rsidR="00C40FE3" w:rsidRPr="003910E0" w:rsidRDefault="00C40FE3" w:rsidP="00C40FE3">
            <w:pPr>
              <w:pStyle w:val="RegLeftInstructionCell"/>
              <w:jc w:val="center"/>
              <w:rPr>
                <w:b w:val="0"/>
                <w:szCs w:val="20"/>
              </w:rPr>
            </w:pPr>
          </w:p>
        </w:tc>
        <w:tc>
          <w:tcPr>
            <w:tcW w:w="3969" w:type="dxa"/>
            <w:tcBorders>
              <w:top w:val="single" w:sz="4" w:space="0" w:color="auto"/>
              <w:bottom w:val="single" w:sz="4" w:space="0" w:color="auto"/>
            </w:tcBorders>
          </w:tcPr>
          <w:p w14:paraId="44287BD6" w14:textId="77777777" w:rsidR="00C40FE3" w:rsidRPr="0062608B" w:rsidRDefault="00C40FE3" w:rsidP="003C2842">
            <w:pPr>
              <w:pStyle w:val="RegTypePara"/>
            </w:pPr>
            <w:r w:rsidRPr="003C2842">
              <w:rPr>
                <w:szCs w:val="20"/>
              </w:rPr>
              <w:t>Is the entity an independent body neither owned by nor linked to any entity that is engaged in prohibited activities as detailed in the para 40?</w:t>
            </w:r>
          </w:p>
          <w:p w14:paraId="6D9BB03E" w14:textId="6023A9DD" w:rsidR="00C40FE3" w:rsidRPr="003910E0" w:rsidRDefault="00C40FE3" w:rsidP="0062608B">
            <w:pPr>
              <w:pStyle w:val="RegTypePara"/>
              <w:rPr>
                <w:szCs w:val="20"/>
              </w:rPr>
            </w:pPr>
            <w:r w:rsidRPr="003C2842">
              <w:rPr>
                <w:szCs w:val="20"/>
              </w:rPr>
              <w:t>(Paras 29-30)</w:t>
            </w:r>
          </w:p>
        </w:tc>
        <w:tc>
          <w:tcPr>
            <w:tcW w:w="1134" w:type="dxa"/>
            <w:tcBorders>
              <w:top w:val="single" w:sz="4" w:space="0" w:color="auto"/>
              <w:bottom w:val="single" w:sz="4" w:space="0" w:color="auto"/>
            </w:tcBorders>
          </w:tcPr>
          <w:p w14:paraId="08C53509" w14:textId="77777777" w:rsidR="00C40FE3" w:rsidRPr="003910E0" w:rsidRDefault="00C40FE3" w:rsidP="00C40FE3">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59387320" w14:textId="77777777" w:rsidR="00C40FE3" w:rsidRDefault="00C40FE3" w:rsidP="003C2842">
            <w:pPr>
              <w:pStyle w:val="RegTypePara"/>
              <w:ind w:left="0"/>
            </w:pPr>
            <w:r>
              <w:t xml:space="preserve">(Please describe the activities of the entity and its related bodies and please refer to </w:t>
            </w:r>
            <w:r w:rsidR="00902EC3">
              <w:t>para</w:t>
            </w:r>
            <w:r>
              <w:t xml:space="preserve"> 40)</w:t>
            </w:r>
          </w:p>
          <w:p w14:paraId="0E9B022C" w14:textId="6BAEFFC3" w:rsidR="009B13AA" w:rsidRPr="003910E0" w:rsidRDefault="009B13AA" w:rsidP="009B13AA">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10904D26" w14:textId="120EB4BD" w:rsidR="009B13AA" w:rsidRPr="003910E0" w:rsidRDefault="009B13AA" w:rsidP="003C2842">
            <w:pPr>
              <w:pStyle w:val="RegTypePara"/>
              <w:ind w:left="0"/>
              <w:rPr>
                <w:szCs w:val="20"/>
              </w:rPr>
            </w:pPr>
          </w:p>
        </w:tc>
      </w:tr>
      <w:tr w:rsidR="00980428" w:rsidRPr="003910E0" w14:paraId="573B7D92" w14:textId="77777777" w:rsidTr="00F75815">
        <w:tc>
          <w:tcPr>
            <w:tcW w:w="14742" w:type="dxa"/>
            <w:gridSpan w:val="4"/>
            <w:tcBorders>
              <w:top w:val="single" w:sz="12" w:space="0" w:color="auto"/>
              <w:bottom w:val="single" w:sz="4" w:space="0" w:color="auto"/>
            </w:tcBorders>
            <w:shd w:val="clear" w:color="auto" w:fill="BFBFBF"/>
          </w:tcPr>
          <w:p w14:paraId="16C679CD" w14:textId="463FB3FD" w:rsidR="00980428" w:rsidRPr="003910E0" w:rsidRDefault="00980428" w:rsidP="00980428">
            <w:pPr>
              <w:pStyle w:val="RegLeftInstructionCell"/>
              <w:keepNext/>
              <w:spacing w:before="60" w:after="60"/>
              <w:jc w:val="center"/>
              <w:rPr>
                <w:szCs w:val="20"/>
              </w:rPr>
            </w:pPr>
            <w:r>
              <w:rPr>
                <w:szCs w:val="20"/>
              </w:rPr>
              <w:t>1</w:t>
            </w:r>
            <w:r w:rsidR="00B23477">
              <w:rPr>
                <w:szCs w:val="20"/>
              </w:rPr>
              <w:t>1</w:t>
            </w:r>
            <w:r w:rsidRPr="003910E0">
              <w:rPr>
                <w:szCs w:val="20"/>
              </w:rPr>
              <w:t>. Safeguarding impartiality</w:t>
            </w:r>
          </w:p>
        </w:tc>
      </w:tr>
      <w:tr w:rsidR="00980428" w:rsidRPr="003910E0" w14:paraId="7D30949B" w14:textId="77777777" w:rsidTr="00341120">
        <w:tc>
          <w:tcPr>
            <w:tcW w:w="993" w:type="dxa"/>
            <w:tcBorders>
              <w:top w:val="single" w:sz="4" w:space="0" w:color="auto"/>
              <w:bottom w:val="single" w:sz="4" w:space="0" w:color="auto"/>
            </w:tcBorders>
          </w:tcPr>
          <w:p w14:paraId="3A9E26F7" w14:textId="14E8CFD9" w:rsidR="00980428" w:rsidRPr="003910E0" w:rsidRDefault="00E72EEF" w:rsidP="00980428">
            <w:pPr>
              <w:pStyle w:val="RegLeftInstructionCell"/>
              <w:jc w:val="center"/>
              <w:rPr>
                <w:b w:val="0"/>
                <w:szCs w:val="20"/>
              </w:rPr>
            </w:pPr>
            <w:r>
              <w:rPr>
                <w:b w:val="0"/>
                <w:szCs w:val="20"/>
              </w:rPr>
              <w:lastRenderedPageBreak/>
              <w:t>1</w:t>
            </w:r>
          </w:p>
        </w:tc>
        <w:tc>
          <w:tcPr>
            <w:tcW w:w="3969" w:type="dxa"/>
            <w:tcBorders>
              <w:top w:val="single" w:sz="4" w:space="0" w:color="auto"/>
              <w:bottom w:val="single" w:sz="4" w:space="0" w:color="auto"/>
            </w:tcBorders>
          </w:tcPr>
          <w:p w14:paraId="6049AC04" w14:textId="77777777" w:rsidR="00980428" w:rsidRPr="003910E0" w:rsidRDefault="00980428" w:rsidP="00980428">
            <w:pPr>
              <w:pStyle w:val="RegTypePara"/>
              <w:rPr>
                <w:szCs w:val="20"/>
              </w:rPr>
            </w:pPr>
            <w:r w:rsidRPr="003910E0">
              <w:rPr>
                <w:szCs w:val="20"/>
              </w:rPr>
              <w:t>How does the entity ensure that its policy on safeguarding impartiality is understood and implemented at all levels of the organization?</w:t>
            </w:r>
          </w:p>
          <w:p w14:paraId="055910F0" w14:textId="77777777" w:rsidR="00980428" w:rsidRPr="003910E0" w:rsidRDefault="00980428" w:rsidP="00980428">
            <w:pPr>
              <w:pStyle w:val="RegTypePara"/>
              <w:rPr>
                <w:szCs w:val="20"/>
              </w:rPr>
            </w:pPr>
            <w:r w:rsidRPr="003910E0">
              <w:rPr>
                <w:szCs w:val="20"/>
              </w:rPr>
              <w:t>Is the impartiality policy publicly available on its website?</w:t>
            </w:r>
          </w:p>
          <w:p w14:paraId="44EB87DA" w14:textId="6E3F9E30" w:rsidR="00980428" w:rsidRPr="003910E0" w:rsidRDefault="00980428" w:rsidP="00980428">
            <w:pPr>
              <w:pStyle w:val="RegTypePara"/>
              <w:rPr>
                <w:szCs w:val="20"/>
              </w:rPr>
            </w:pPr>
            <w:r w:rsidRPr="003910E0">
              <w:rPr>
                <w:szCs w:val="20"/>
              </w:rPr>
              <w:t>(Paras 3</w:t>
            </w:r>
            <w:r w:rsidR="00DD0178">
              <w:rPr>
                <w:szCs w:val="20"/>
              </w:rPr>
              <w:t>1</w:t>
            </w:r>
            <w:r w:rsidRPr="003910E0">
              <w:rPr>
                <w:szCs w:val="20"/>
              </w:rPr>
              <w:t>-3</w:t>
            </w:r>
            <w:r w:rsidR="002A31E6">
              <w:rPr>
                <w:szCs w:val="20"/>
              </w:rPr>
              <w:t>3</w:t>
            </w:r>
            <w:r w:rsidRPr="003910E0">
              <w:rPr>
                <w:szCs w:val="20"/>
              </w:rPr>
              <w:t>)</w:t>
            </w:r>
          </w:p>
        </w:tc>
        <w:tc>
          <w:tcPr>
            <w:tcW w:w="1134" w:type="dxa"/>
            <w:tcBorders>
              <w:top w:val="single" w:sz="4" w:space="0" w:color="auto"/>
              <w:bottom w:val="single" w:sz="4" w:space="0" w:color="auto"/>
            </w:tcBorders>
          </w:tcPr>
          <w:p w14:paraId="1AC786AC" w14:textId="77777777" w:rsidR="00980428" w:rsidRPr="003910E0" w:rsidRDefault="00980428" w:rsidP="00980428">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73862B1B" w14:textId="2CA4E1F5" w:rsidR="00980428" w:rsidRPr="003910E0" w:rsidRDefault="00980428" w:rsidP="00980428">
            <w:pPr>
              <w:pStyle w:val="RegTypePara"/>
              <w:rPr>
                <w:szCs w:val="20"/>
              </w:rPr>
            </w:pPr>
          </w:p>
        </w:tc>
      </w:tr>
      <w:tr w:rsidR="00980428" w:rsidRPr="003910E0" w14:paraId="526DC1AD" w14:textId="77777777" w:rsidTr="00341120">
        <w:tc>
          <w:tcPr>
            <w:tcW w:w="993" w:type="dxa"/>
            <w:tcBorders>
              <w:top w:val="single" w:sz="4" w:space="0" w:color="auto"/>
            </w:tcBorders>
          </w:tcPr>
          <w:p w14:paraId="4BC1EA6E" w14:textId="19A47F24" w:rsidR="00980428" w:rsidRPr="003910E0" w:rsidRDefault="00E72EEF" w:rsidP="00980428">
            <w:pPr>
              <w:pStyle w:val="RegLeftInstructionCell"/>
              <w:jc w:val="center"/>
              <w:rPr>
                <w:b w:val="0"/>
                <w:szCs w:val="20"/>
              </w:rPr>
            </w:pPr>
            <w:r>
              <w:rPr>
                <w:b w:val="0"/>
                <w:szCs w:val="20"/>
              </w:rPr>
              <w:t>2</w:t>
            </w:r>
          </w:p>
        </w:tc>
        <w:tc>
          <w:tcPr>
            <w:tcW w:w="3969" w:type="dxa"/>
            <w:tcBorders>
              <w:top w:val="single" w:sz="4" w:space="0" w:color="auto"/>
            </w:tcBorders>
          </w:tcPr>
          <w:p w14:paraId="694B5BFE" w14:textId="77777777" w:rsidR="00980428" w:rsidRPr="003910E0" w:rsidRDefault="00980428" w:rsidP="00980428">
            <w:pPr>
              <w:pStyle w:val="RegTypePara"/>
              <w:rPr>
                <w:szCs w:val="20"/>
              </w:rPr>
            </w:pPr>
            <w:r w:rsidRPr="003910E0">
              <w:rPr>
                <w:szCs w:val="20"/>
              </w:rPr>
              <w:t>Has the entity established a committee to safeguard its impartiality? How does its Impartiality Committee operate to safeguard impartiality at the organization level?</w:t>
            </w:r>
          </w:p>
          <w:p w14:paraId="0B151DE8" w14:textId="776E6E64" w:rsidR="00980428" w:rsidRPr="003910E0" w:rsidRDefault="00980428" w:rsidP="00980428">
            <w:pPr>
              <w:pStyle w:val="RegTypePara"/>
              <w:rPr>
                <w:szCs w:val="20"/>
              </w:rPr>
            </w:pPr>
            <w:r w:rsidRPr="003910E0">
              <w:rPr>
                <w:szCs w:val="20"/>
              </w:rPr>
              <w:t>(Paras 3</w:t>
            </w:r>
            <w:r w:rsidR="009B1922">
              <w:rPr>
                <w:szCs w:val="20"/>
              </w:rPr>
              <w:t>4</w:t>
            </w:r>
            <w:r w:rsidRPr="003910E0">
              <w:rPr>
                <w:szCs w:val="20"/>
              </w:rPr>
              <w:t>-3</w:t>
            </w:r>
            <w:r w:rsidR="00E72EEF">
              <w:rPr>
                <w:szCs w:val="20"/>
              </w:rPr>
              <w:t>9</w:t>
            </w:r>
            <w:r w:rsidRPr="003910E0">
              <w:rPr>
                <w:szCs w:val="20"/>
              </w:rPr>
              <w:t>)</w:t>
            </w:r>
          </w:p>
        </w:tc>
        <w:tc>
          <w:tcPr>
            <w:tcW w:w="1134" w:type="dxa"/>
            <w:tcBorders>
              <w:top w:val="single" w:sz="4" w:space="0" w:color="auto"/>
            </w:tcBorders>
          </w:tcPr>
          <w:p w14:paraId="4428FFB5" w14:textId="77777777" w:rsidR="00980428" w:rsidRPr="003910E0" w:rsidRDefault="00980428" w:rsidP="00980428">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73E6A5F5" w14:textId="3396DB5E" w:rsidR="00980428" w:rsidRDefault="00980428" w:rsidP="00980428">
            <w:pPr>
              <w:pStyle w:val="RegTypePara"/>
              <w:rPr>
                <w:szCs w:val="20"/>
              </w:rPr>
            </w:pPr>
            <w:r w:rsidRPr="003910E0">
              <w:rPr>
                <w:szCs w:val="20"/>
              </w:rPr>
              <w:t>(Describe the Impartiality Committee composition, independence of the committee, ToR, frequency of meetings, approval of the conflict of interest analysis and the mitigation measures, annual synthesis report sent to the A6.4 Supervisory Body, topics covered and inputs to the Impartiality Committee in the Impartiality Committee meetings.)</w:t>
            </w:r>
          </w:p>
          <w:p w14:paraId="727994B9" w14:textId="22D3743F" w:rsidR="00980428" w:rsidRDefault="00980428" w:rsidP="00980428">
            <w:pPr>
              <w:pStyle w:val="RegTypePara"/>
              <w:rPr>
                <w:szCs w:val="20"/>
              </w:rPr>
            </w:pPr>
            <w:r w:rsidRPr="003910E0">
              <w:rPr>
                <w:szCs w:val="20"/>
              </w:rPr>
              <w:t xml:space="preserve">(Describe how the </w:t>
            </w:r>
            <w:r w:rsidR="00902EC3">
              <w:rPr>
                <w:szCs w:val="20"/>
              </w:rPr>
              <w:t>para</w:t>
            </w:r>
            <w:r w:rsidR="009B13AA">
              <w:rPr>
                <w:szCs w:val="20"/>
              </w:rPr>
              <w:t xml:space="preserve"> </w:t>
            </w:r>
            <w:r w:rsidRPr="003910E0">
              <w:rPr>
                <w:szCs w:val="20"/>
              </w:rPr>
              <w:t>3</w:t>
            </w:r>
            <w:r w:rsidR="00E72EEF">
              <w:rPr>
                <w:szCs w:val="20"/>
              </w:rPr>
              <w:t>8</w:t>
            </w:r>
            <w:r w:rsidRPr="003910E0">
              <w:rPr>
                <w:szCs w:val="20"/>
              </w:rPr>
              <w:t xml:space="preserve"> has been implemented, if there is any such issue identified.)</w:t>
            </w:r>
          </w:p>
          <w:p w14:paraId="3D4B6CA0" w14:textId="3E540B4F" w:rsidR="00980428" w:rsidRDefault="00980428" w:rsidP="00980428">
            <w:pPr>
              <w:pStyle w:val="RegTypePara"/>
              <w:rPr>
                <w:szCs w:val="20"/>
              </w:rPr>
            </w:pPr>
            <w:r w:rsidRPr="003910E0">
              <w:rPr>
                <w:szCs w:val="20"/>
              </w:rPr>
              <w:t>(Describe how Impartiality Committee operates, if observed by the A6.4-AT.)</w:t>
            </w:r>
          </w:p>
          <w:p w14:paraId="3942B502" w14:textId="4F26E95D" w:rsidR="009B13AA" w:rsidRPr="003910E0" w:rsidRDefault="009B13AA" w:rsidP="00980428">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119313DD" w14:textId="77777777" w:rsidR="00980428" w:rsidRPr="003910E0" w:rsidRDefault="00980428" w:rsidP="00980428">
            <w:pPr>
              <w:pStyle w:val="RegTypePara"/>
              <w:rPr>
                <w:szCs w:val="20"/>
              </w:rPr>
            </w:pPr>
          </w:p>
        </w:tc>
      </w:tr>
      <w:tr w:rsidR="00E72EEF" w:rsidRPr="003910E0" w14:paraId="0456CB2F" w14:textId="77777777" w:rsidTr="00341120">
        <w:tc>
          <w:tcPr>
            <w:tcW w:w="993" w:type="dxa"/>
            <w:tcBorders>
              <w:top w:val="single" w:sz="4" w:space="0" w:color="auto"/>
            </w:tcBorders>
          </w:tcPr>
          <w:p w14:paraId="2ED24D79" w14:textId="77484EBE" w:rsidR="00E72EEF" w:rsidRPr="003910E0" w:rsidRDefault="00F6337E" w:rsidP="00E72EEF">
            <w:pPr>
              <w:pStyle w:val="RegLeftInstructionCell"/>
              <w:jc w:val="center"/>
              <w:rPr>
                <w:b w:val="0"/>
                <w:szCs w:val="20"/>
              </w:rPr>
            </w:pPr>
            <w:r>
              <w:rPr>
                <w:b w:val="0"/>
                <w:szCs w:val="20"/>
              </w:rPr>
              <w:t>3</w:t>
            </w:r>
          </w:p>
        </w:tc>
        <w:tc>
          <w:tcPr>
            <w:tcW w:w="3969" w:type="dxa"/>
            <w:tcBorders>
              <w:top w:val="single" w:sz="4" w:space="0" w:color="auto"/>
            </w:tcBorders>
          </w:tcPr>
          <w:p w14:paraId="1EE1F8A4" w14:textId="77777777" w:rsidR="00E72EEF" w:rsidRDefault="00E72EEF" w:rsidP="00E72EEF">
            <w:pPr>
              <w:pStyle w:val="RegTypePara"/>
            </w:pPr>
            <w:r>
              <w:t>Does the entity have a system in place to ensure compliance with the para 40?</w:t>
            </w:r>
          </w:p>
          <w:p w14:paraId="54F2D420" w14:textId="17140EA6" w:rsidR="00E72EEF" w:rsidRPr="003910E0" w:rsidRDefault="00E72EEF" w:rsidP="00E72EEF">
            <w:pPr>
              <w:pStyle w:val="RegTypePara"/>
              <w:rPr>
                <w:szCs w:val="20"/>
              </w:rPr>
            </w:pPr>
            <w:r w:rsidRPr="003910E0">
              <w:rPr>
                <w:szCs w:val="20"/>
              </w:rPr>
              <w:t xml:space="preserve">(Para </w:t>
            </w:r>
            <w:r>
              <w:rPr>
                <w:szCs w:val="20"/>
              </w:rPr>
              <w:t>40</w:t>
            </w:r>
            <w:r w:rsidRPr="003910E0">
              <w:rPr>
                <w:szCs w:val="20"/>
              </w:rPr>
              <w:t>)</w:t>
            </w:r>
          </w:p>
        </w:tc>
        <w:tc>
          <w:tcPr>
            <w:tcW w:w="1134" w:type="dxa"/>
            <w:tcBorders>
              <w:top w:val="single" w:sz="4" w:space="0" w:color="auto"/>
            </w:tcBorders>
          </w:tcPr>
          <w:p w14:paraId="02C0C02C" w14:textId="2234ECBC"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0F05E8A7" w14:textId="60812F95" w:rsidR="00E72EEF" w:rsidRPr="003910E0" w:rsidRDefault="00E72EEF" w:rsidP="00E72EEF">
            <w:pPr>
              <w:pStyle w:val="RegTypePara"/>
              <w:ind w:left="0"/>
              <w:rPr>
                <w:szCs w:val="20"/>
              </w:rPr>
            </w:pPr>
            <w:r w:rsidRPr="00E72EEF">
              <w:rPr>
                <w:szCs w:val="20"/>
              </w:rPr>
              <w:t xml:space="preserve">(Please describe how the AE complies with the </w:t>
            </w:r>
            <w:r w:rsidR="00902EC3">
              <w:rPr>
                <w:szCs w:val="20"/>
              </w:rPr>
              <w:t>para</w:t>
            </w:r>
            <w:r w:rsidRPr="00E72EEF">
              <w:rPr>
                <w:szCs w:val="20"/>
              </w:rPr>
              <w:t>40)</w:t>
            </w:r>
            <w:r w:rsidR="0031134F" w:rsidRPr="003910E0">
              <w:rPr>
                <w:szCs w:val="20"/>
              </w:rPr>
              <w:t xml:space="preserve"> </w:t>
            </w:r>
          </w:p>
          <w:p w14:paraId="379904B8" w14:textId="431E08BD" w:rsidR="00E72EEF" w:rsidRPr="003910E0" w:rsidRDefault="0031134F" w:rsidP="003C2842">
            <w:pPr>
              <w:pStyle w:val="RegTypePara"/>
              <w:ind w:left="0"/>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3A6BE3DA" w14:textId="77777777" w:rsidTr="00341120">
        <w:tc>
          <w:tcPr>
            <w:tcW w:w="993" w:type="dxa"/>
            <w:tcBorders>
              <w:top w:val="single" w:sz="4" w:space="0" w:color="auto"/>
            </w:tcBorders>
          </w:tcPr>
          <w:p w14:paraId="57ABF31F" w14:textId="7782A834" w:rsidR="00E72EEF" w:rsidRPr="00FD3B35" w:rsidRDefault="00FD3B35" w:rsidP="00E72EEF">
            <w:pPr>
              <w:pStyle w:val="RegLeftInstructionCell"/>
              <w:jc w:val="center"/>
              <w:rPr>
                <w:b w:val="0"/>
                <w:szCs w:val="20"/>
              </w:rPr>
            </w:pPr>
            <w:r>
              <w:rPr>
                <w:b w:val="0"/>
                <w:szCs w:val="20"/>
              </w:rPr>
              <w:t>4</w:t>
            </w:r>
          </w:p>
        </w:tc>
        <w:tc>
          <w:tcPr>
            <w:tcW w:w="3969" w:type="dxa"/>
            <w:tcBorders>
              <w:top w:val="single" w:sz="4" w:space="0" w:color="auto"/>
            </w:tcBorders>
          </w:tcPr>
          <w:p w14:paraId="7A9ACDF7" w14:textId="77777777" w:rsidR="00E72EEF" w:rsidRPr="00FD3B35" w:rsidRDefault="00E72EEF" w:rsidP="00E72EEF">
            <w:pPr>
              <w:pStyle w:val="RegTypePara"/>
              <w:rPr>
                <w:szCs w:val="20"/>
              </w:rPr>
            </w:pPr>
            <w:r w:rsidRPr="00FD3B35">
              <w:rPr>
                <w:szCs w:val="20"/>
              </w:rPr>
              <w:t>Has the entity implemented its procedures and carried out the conflict of interest analysis to determine the potential threats to its impartiality?</w:t>
            </w:r>
          </w:p>
          <w:p w14:paraId="1FDC778A" w14:textId="77777777" w:rsidR="00E72EEF" w:rsidRPr="00FD3B35" w:rsidRDefault="00E72EEF" w:rsidP="00E72EEF">
            <w:pPr>
              <w:pStyle w:val="RegTypePara"/>
              <w:rPr>
                <w:szCs w:val="20"/>
              </w:rPr>
            </w:pPr>
            <w:r w:rsidRPr="00FD3B35">
              <w:rPr>
                <w:szCs w:val="20"/>
              </w:rPr>
              <w:t>Is the conflict of interest analysis reviewed at regular intervals (at least annually/significant changes)?</w:t>
            </w:r>
          </w:p>
          <w:p w14:paraId="67E2B7E1" w14:textId="2B35D347" w:rsidR="00E72EEF" w:rsidRPr="00FD3B35" w:rsidRDefault="00E72EEF" w:rsidP="00E72EEF">
            <w:pPr>
              <w:pStyle w:val="RegTypePara"/>
              <w:rPr>
                <w:szCs w:val="20"/>
              </w:rPr>
            </w:pPr>
            <w:r w:rsidRPr="00FD3B35">
              <w:rPr>
                <w:szCs w:val="20"/>
              </w:rPr>
              <w:t xml:space="preserve">(Paras </w:t>
            </w:r>
            <w:r w:rsidR="009506D4" w:rsidRPr="00FD3B35">
              <w:rPr>
                <w:szCs w:val="20"/>
              </w:rPr>
              <w:t>41</w:t>
            </w:r>
            <w:r w:rsidRPr="00FD3B35">
              <w:rPr>
                <w:szCs w:val="20"/>
              </w:rPr>
              <w:t>-4</w:t>
            </w:r>
            <w:r w:rsidR="007F3C1F" w:rsidRPr="003C2842">
              <w:rPr>
                <w:szCs w:val="20"/>
              </w:rPr>
              <w:t>5</w:t>
            </w:r>
            <w:r w:rsidRPr="00FD3B35">
              <w:rPr>
                <w:szCs w:val="20"/>
              </w:rPr>
              <w:t>)</w:t>
            </w:r>
          </w:p>
        </w:tc>
        <w:tc>
          <w:tcPr>
            <w:tcW w:w="1134" w:type="dxa"/>
            <w:tcBorders>
              <w:top w:val="single" w:sz="4" w:space="0" w:color="auto"/>
            </w:tcBorders>
          </w:tcPr>
          <w:p w14:paraId="7FB52F44" w14:textId="77777777" w:rsidR="00E72EEF" w:rsidRPr="00FD3B35" w:rsidRDefault="00E72EEF" w:rsidP="00E72EEF">
            <w:pPr>
              <w:pStyle w:val="RegTypePara"/>
              <w:rPr>
                <w:szCs w:val="20"/>
              </w:rPr>
            </w:pPr>
            <w:r w:rsidRPr="00FD3B35">
              <w:rPr>
                <w:szCs w:val="20"/>
              </w:rPr>
              <w:fldChar w:fldCharType="begin">
                <w:ffData>
                  <w:name w:val="Text1"/>
                  <w:enabled/>
                  <w:calcOnExit w:val="0"/>
                  <w:textInput/>
                </w:ffData>
              </w:fldChar>
            </w:r>
            <w:r w:rsidRPr="00FD3B35">
              <w:rPr>
                <w:szCs w:val="20"/>
              </w:rPr>
              <w:instrText xml:space="preserve"> FORMTEXT </w:instrText>
            </w:r>
            <w:r w:rsidRPr="00FD3B35">
              <w:rPr>
                <w:szCs w:val="20"/>
              </w:rPr>
            </w:r>
            <w:r w:rsidRPr="00FD3B35">
              <w:rPr>
                <w:szCs w:val="20"/>
              </w:rPr>
              <w:fldChar w:fldCharType="separate"/>
            </w:r>
            <w:r w:rsidRPr="00FD3B35">
              <w:rPr>
                <w:szCs w:val="20"/>
              </w:rPr>
              <w:t> </w:t>
            </w:r>
            <w:r w:rsidRPr="00FD3B35">
              <w:rPr>
                <w:szCs w:val="20"/>
              </w:rPr>
              <w:t> </w:t>
            </w:r>
            <w:r w:rsidRPr="00FD3B35">
              <w:rPr>
                <w:szCs w:val="20"/>
              </w:rPr>
              <w:t> </w:t>
            </w:r>
            <w:r w:rsidRPr="00FD3B35">
              <w:rPr>
                <w:szCs w:val="20"/>
              </w:rPr>
              <w:t> </w:t>
            </w:r>
            <w:r w:rsidRPr="00FD3B35">
              <w:rPr>
                <w:szCs w:val="20"/>
              </w:rPr>
              <w:t> </w:t>
            </w:r>
            <w:r w:rsidRPr="00FD3B35">
              <w:rPr>
                <w:szCs w:val="20"/>
              </w:rPr>
              <w:fldChar w:fldCharType="end"/>
            </w:r>
          </w:p>
        </w:tc>
        <w:tc>
          <w:tcPr>
            <w:tcW w:w="8646" w:type="dxa"/>
            <w:tcBorders>
              <w:top w:val="single" w:sz="4" w:space="0" w:color="auto"/>
            </w:tcBorders>
          </w:tcPr>
          <w:p w14:paraId="64E33F8F" w14:textId="77777777" w:rsidR="00E72EEF" w:rsidRPr="00FD3B35" w:rsidRDefault="00E72EEF" w:rsidP="00E72EEF">
            <w:pPr>
              <w:pStyle w:val="RegTypePara"/>
              <w:rPr>
                <w:szCs w:val="20"/>
              </w:rPr>
            </w:pPr>
            <w:r w:rsidRPr="00FD3B35">
              <w:rPr>
                <w:szCs w:val="20"/>
              </w:rPr>
              <w:t>(Describe the approach used in carrying out the conflict of interest analysis, the frequency of review, and the suitability of the analysis vis</w:t>
            </w:r>
            <w:r w:rsidRPr="00FD3B35">
              <w:rPr>
                <w:szCs w:val="20"/>
              </w:rPr>
              <w:noBreakHyphen/>
              <w:t>à</w:t>
            </w:r>
            <w:r w:rsidRPr="00FD3B35">
              <w:rPr>
                <w:szCs w:val="20"/>
              </w:rPr>
              <w:noBreakHyphen/>
              <w:t>vis its operations.)</w:t>
            </w:r>
          </w:p>
          <w:p w14:paraId="7D0A3487" w14:textId="77777777" w:rsidR="00E72EEF" w:rsidRPr="00FD3B35" w:rsidRDefault="00E72EEF" w:rsidP="00E72EEF">
            <w:pPr>
              <w:pStyle w:val="RegTypePara"/>
              <w:ind w:left="0"/>
              <w:rPr>
                <w:szCs w:val="20"/>
              </w:rPr>
            </w:pPr>
            <w:r w:rsidRPr="00FD3B35">
              <w:rPr>
                <w:szCs w:val="20"/>
              </w:rPr>
              <w:fldChar w:fldCharType="begin">
                <w:ffData>
                  <w:name w:val="Text1"/>
                  <w:enabled/>
                  <w:calcOnExit w:val="0"/>
                  <w:textInput/>
                </w:ffData>
              </w:fldChar>
            </w:r>
            <w:r w:rsidRPr="00FD3B35">
              <w:rPr>
                <w:szCs w:val="20"/>
              </w:rPr>
              <w:instrText xml:space="preserve"> FORMTEXT </w:instrText>
            </w:r>
            <w:r w:rsidRPr="00FD3B35">
              <w:rPr>
                <w:szCs w:val="20"/>
              </w:rPr>
            </w:r>
            <w:r w:rsidRPr="00FD3B35">
              <w:rPr>
                <w:szCs w:val="20"/>
              </w:rPr>
              <w:fldChar w:fldCharType="separate"/>
            </w:r>
            <w:r w:rsidRPr="00FD3B35">
              <w:rPr>
                <w:szCs w:val="20"/>
              </w:rPr>
              <w:t> </w:t>
            </w:r>
            <w:r w:rsidRPr="00FD3B35">
              <w:rPr>
                <w:szCs w:val="20"/>
              </w:rPr>
              <w:t> </w:t>
            </w:r>
            <w:r w:rsidRPr="00FD3B35">
              <w:rPr>
                <w:szCs w:val="20"/>
              </w:rPr>
              <w:t> </w:t>
            </w:r>
            <w:r w:rsidRPr="00FD3B35">
              <w:rPr>
                <w:szCs w:val="20"/>
              </w:rPr>
              <w:t> </w:t>
            </w:r>
            <w:r w:rsidRPr="00FD3B35">
              <w:rPr>
                <w:szCs w:val="20"/>
              </w:rPr>
              <w:t> </w:t>
            </w:r>
            <w:r w:rsidRPr="00FD3B35">
              <w:rPr>
                <w:szCs w:val="20"/>
              </w:rPr>
              <w:fldChar w:fldCharType="end"/>
            </w:r>
          </w:p>
          <w:p w14:paraId="220C9BE8" w14:textId="77777777" w:rsidR="00E72EEF" w:rsidRPr="00FD3B35" w:rsidRDefault="00E72EEF" w:rsidP="00E72EEF">
            <w:pPr>
              <w:pStyle w:val="RegTypePara"/>
              <w:ind w:left="0"/>
              <w:rPr>
                <w:szCs w:val="20"/>
              </w:rPr>
            </w:pPr>
          </w:p>
          <w:p w14:paraId="58C5E195" w14:textId="77777777" w:rsidR="00E72EEF" w:rsidRPr="00FD3B35" w:rsidRDefault="00E72EEF" w:rsidP="00E72EEF">
            <w:pPr>
              <w:pStyle w:val="RegTypePara"/>
              <w:ind w:left="0"/>
              <w:rPr>
                <w:szCs w:val="20"/>
              </w:rPr>
            </w:pPr>
          </w:p>
        </w:tc>
      </w:tr>
      <w:tr w:rsidR="00E72EEF" w:rsidRPr="003910E0" w14:paraId="67E99A9A" w14:textId="77777777" w:rsidTr="00341120">
        <w:tc>
          <w:tcPr>
            <w:tcW w:w="993" w:type="dxa"/>
            <w:tcBorders>
              <w:top w:val="single" w:sz="4" w:space="0" w:color="auto"/>
            </w:tcBorders>
          </w:tcPr>
          <w:p w14:paraId="5810EA0D" w14:textId="2325F19F" w:rsidR="00E72EEF" w:rsidRPr="003910E0" w:rsidRDefault="00E72EEF" w:rsidP="00E72EEF">
            <w:pPr>
              <w:pStyle w:val="RegLeftInstructionCell"/>
              <w:jc w:val="center"/>
              <w:rPr>
                <w:b w:val="0"/>
                <w:szCs w:val="20"/>
              </w:rPr>
            </w:pPr>
            <w:r w:rsidRPr="003910E0">
              <w:rPr>
                <w:b w:val="0"/>
                <w:szCs w:val="20"/>
              </w:rPr>
              <w:lastRenderedPageBreak/>
              <w:t>5</w:t>
            </w:r>
          </w:p>
        </w:tc>
        <w:tc>
          <w:tcPr>
            <w:tcW w:w="3969" w:type="dxa"/>
            <w:tcBorders>
              <w:top w:val="single" w:sz="4" w:space="0" w:color="auto"/>
            </w:tcBorders>
          </w:tcPr>
          <w:p w14:paraId="1BEFD5FB" w14:textId="77777777" w:rsidR="00E72EEF" w:rsidRPr="003910E0" w:rsidRDefault="00E72EEF" w:rsidP="00E72EEF">
            <w:pPr>
              <w:pStyle w:val="RegTypePara"/>
              <w:rPr>
                <w:szCs w:val="20"/>
              </w:rPr>
            </w:pPr>
            <w:r w:rsidRPr="003910E0">
              <w:rPr>
                <w:szCs w:val="20"/>
              </w:rPr>
              <w:t>Has the entity implemented the documented procedure for the mitigation of threats against its impartiality?</w:t>
            </w:r>
          </w:p>
          <w:p w14:paraId="5AF0CF2E" w14:textId="04652220" w:rsidR="00E72EEF" w:rsidRPr="003910E0" w:rsidRDefault="00E72EEF" w:rsidP="00E72EEF">
            <w:pPr>
              <w:pStyle w:val="RegTypePara"/>
              <w:rPr>
                <w:szCs w:val="20"/>
              </w:rPr>
            </w:pPr>
            <w:r w:rsidRPr="003910E0">
              <w:rPr>
                <w:szCs w:val="20"/>
              </w:rPr>
              <w:t>(Paras 4</w:t>
            </w:r>
            <w:r w:rsidR="007F3C1F">
              <w:rPr>
                <w:szCs w:val="20"/>
              </w:rPr>
              <w:t>6</w:t>
            </w:r>
            <w:r w:rsidRPr="003910E0">
              <w:rPr>
                <w:szCs w:val="20"/>
              </w:rPr>
              <w:t>-4</w:t>
            </w:r>
            <w:r w:rsidR="007F3C1F">
              <w:rPr>
                <w:szCs w:val="20"/>
              </w:rPr>
              <w:t>8</w:t>
            </w:r>
            <w:r w:rsidRPr="003910E0">
              <w:rPr>
                <w:szCs w:val="20"/>
              </w:rPr>
              <w:t>)</w:t>
            </w:r>
          </w:p>
        </w:tc>
        <w:tc>
          <w:tcPr>
            <w:tcW w:w="1134" w:type="dxa"/>
            <w:tcBorders>
              <w:top w:val="single" w:sz="4" w:space="0" w:color="auto"/>
            </w:tcBorders>
          </w:tcPr>
          <w:p w14:paraId="6348FF1C"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026FC87E" w14:textId="61D876F5" w:rsidR="00E72EEF" w:rsidRDefault="00E72EEF" w:rsidP="00E72EEF">
            <w:pPr>
              <w:pStyle w:val="RegTypePara"/>
              <w:rPr>
                <w:szCs w:val="20"/>
              </w:rPr>
            </w:pPr>
            <w:r w:rsidRPr="003910E0">
              <w:rPr>
                <w:szCs w:val="20"/>
              </w:rPr>
              <w:t>(Check how the documented procedure covers</w:t>
            </w:r>
            <w:r w:rsidR="007F3C1F">
              <w:rPr>
                <w:szCs w:val="20"/>
              </w:rPr>
              <w:t xml:space="preserve"> (i)</w:t>
            </w:r>
            <w:r w:rsidRPr="003910E0">
              <w:rPr>
                <w:szCs w:val="20"/>
              </w:rPr>
              <w:t xml:space="preserve"> the situation whenever a change in the conflict</w:t>
            </w:r>
            <w:r>
              <w:rPr>
                <w:szCs w:val="20"/>
              </w:rPr>
              <w:t xml:space="preserve"> </w:t>
            </w:r>
            <w:r w:rsidRPr="003910E0">
              <w:rPr>
                <w:szCs w:val="20"/>
              </w:rPr>
              <w:t xml:space="preserve">of interest analysis has occurred or in a case where a potential or actual conflict of interest has materialized as per </w:t>
            </w:r>
            <w:r w:rsidR="00902EC3">
              <w:rPr>
                <w:szCs w:val="20"/>
              </w:rPr>
              <w:t>para</w:t>
            </w:r>
            <w:r w:rsidRPr="003910E0">
              <w:rPr>
                <w:szCs w:val="20"/>
              </w:rPr>
              <w:t>4</w:t>
            </w:r>
            <w:r w:rsidR="007F3C1F">
              <w:rPr>
                <w:szCs w:val="20"/>
              </w:rPr>
              <w:t xml:space="preserve">7 and </w:t>
            </w:r>
            <w:r w:rsidR="007F3C1F">
              <w:t xml:space="preserve">(ii) the provisions under the </w:t>
            </w:r>
            <w:r w:rsidR="00902EC3">
              <w:t>para</w:t>
            </w:r>
            <w:r w:rsidR="007F3C1F">
              <w:t>48</w:t>
            </w:r>
            <w:r w:rsidRPr="003910E0">
              <w:rPr>
                <w:szCs w:val="20"/>
              </w:rPr>
              <w:t>.)</w:t>
            </w:r>
          </w:p>
          <w:p w14:paraId="156B2BCB" w14:textId="10199613" w:rsidR="00E72EEF" w:rsidRPr="003910E0" w:rsidRDefault="00E72EEF" w:rsidP="00E72EEF">
            <w:pPr>
              <w:pStyle w:val="RegTypePara"/>
              <w:rPr>
                <w:szCs w:val="20"/>
              </w:rPr>
            </w:pPr>
            <w:r w:rsidRPr="003910E0">
              <w:rPr>
                <w:szCs w:val="20"/>
              </w:rPr>
              <w:t xml:space="preserve">(Check </w:t>
            </w:r>
            <w:r w:rsidRPr="002C2ED3">
              <w:rPr>
                <w:szCs w:val="20"/>
              </w:rPr>
              <w:t xml:space="preserve">whether </w:t>
            </w:r>
            <w:r w:rsidRPr="003910E0">
              <w:rPr>
                <w:szCs w:val="20"/>
              </w:rPr>
              <w:t xml:space="preserve">its management personnel, top management personnel and validation and verification/certification personnel </w:t>
            </w:r>
            <w:r w:rsidRPr="002C2ED3">
              <w:rPr>
                <w:szCs w:val="20"/>
              </w:rPr>
              <w:t xml:space="preserve">amongst others reveal the required information </w:t>
            </w:r>
            <w:r w:rsidRPr="003910E0">
              <w:rPr>
                <w:szCs w:val="20"/>
              </w:rPr>
              <w:t xml:space="preserve">as per </w:t>
            </w:r>
            <w:r w:rsidR="00902EC3">
              <w:rPr>
                <w:szCs w:val="20"/>
              </w:rPr>
              <w:t>para</w:t>
            </w:r>
            <w:r w:rsidRPr="003910E0">
              <w:rPr>
                <w:szCs w:val="20"/>
              </w:rPr>
              <w:t>4</w:t>
            </w:r>
            <w:r w:rsidR="007F3C1F">
              <w:rPr>
                <w:szCs w:val="20"/>
              </w:rPr>
              <w:t>8</w:t>
            </w:r>
            <w:r w:rsidRPr="003910E0">
              <w:rPr>
                <w:szCs w:val="20"/>
              </w:rPr>
              <w:t>(</w:t>
            </w:r>
            <w:r w:rsidR="00FD3B35">
              <w:rPr>
                <w:szCs w:val="20"/>
              </w:rPr>
              <w:t>h</w:t>
            </w:r>
            <w:r w:rsidRPr="003910E0">
              <w:rPr>
                <w:szCs w:val="20"/>
              </w:rPr>
              <w:t>).)</w:t>
            </w:r>
          </w:p>
          <w:p w14:paraId="4B7BD00F"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5ABF9232" w14:textId="77777777" w:rsidTr="00341120">
        <w:tc>
          <w:tcPr>
            <w:tcW w:w="993" w:type="dxa"/>
            <w:tcBorders>
              <w:top w:val="single" w:sz="4" w:space="0" w:color="auto"/>
            </w:tcBorders>
          </w:tcPr>
          <w:p w14:paraId="07DCE6E8" w14:textId="40354245" w:rsidR="00E72EEF" w:rsidRPr="003910E0" w:rsidRDefault="00E72EEF" w:rsidP="00E72EEF">
            <w:pPr>
              <w:pStyle w:val="RegLeftInstructionCell"/>
              <w:jc w:val="center"/>
              <w:rPr>
                <w:b w:val="0"/>
                <w:szCs w:val="20"/>
              </w:rPr>
            </w:pPr>
            <w:r w:rsidRPr="003910E0">
              <w:rPr>
                <w:b w:val="0"/>
                <w:szCs w:val="20"/>
              </w:rPr>
              <w:t>6</w:t>
            </w:r>
          </w:p>
        </w:tc>
        <w:tc>
          <w:tcPr>
            <w:tcW w:w="3969" w:type="dxa"/>
            <w:tcBorders>
              <w:top w:val="single" w:sz="4" w:space="0" w:color="auto"/>
            </w:tcBorders>
          </w:tcPr>
          <w:p w14:paraId="40930768" w14:textId="77777777" w:rsidR="00E72EEF" w:rsidRPr="003910E0" w:rsidRDefault="00E72EEF" w:rsidP="00E72EEF">
            <w:pPr>
              <w:pStyle w:val="RegTypePara"/>
              <w:rPr>
                <w:szCs w:val="20"/>
              </w:rPr>
            </w:pPr>
            <w:r w:rsidRPr="003910E0">
              <w:rPr>
                <w:szCs w:val="20"/>
              </w:rPr>
              <w:t>Has the entity analysed and reviewed the effectiveness of its process to safeguard impartiality?</w:t>
            </w:r>
          </w:p>
          <w:p w14:paraId="638FF24D" w14:textId="2F780742" w:rsidR="00E72EEF" w:rsidRPr="003910E0" w:rsidRDefault="00E72EEF" w:rsidP="00E72EEF">
            <w:pPr>
              <w:pStyle w:val="RegTypePara"/>
              <w:rPr>
                <w:szCs w:val="20"/>
              </w:rPr>
            </w:pPr>
            <w:r w:rsidRPr="003910E0">
              <w:rPr>
                <w:szCs w:val="20"/>
              </w:rPr>
              <w:t>(Paras 4</w:t>
            </w:r>
            <w:r w:rsidR="007F3C1F">
              <w:rPr>
                <w:szCs w:val="20"/>
              </w:rPr>
              <w:t>9</w:t>
            </w:r>
            <w:r w:rsidRPr="003910E0">
              <w:rPr>
                <w:szCs w:val="20"/>
              </w:rPr>
              <w:t>-</w:t>
            </w:r>
            <w:r w:rsidR="007F3C1F">
              <w:rPr>
                <w:szCs w:val="20"/>
              </w:rPr>
              <w:t>51</w:t>
            </w:r>
            <w:r w:rsidRPr="003910E0">
              <w:rPr>
                <w:szCs w:val="20"/>
              </w:rPr>
              <w:t>)</w:t>
            </w:r>
          </w:p>
        </w:tc>
        <w:tc>
          <w:tcPr>
            <w:tcW w:w="1134" w:type="dxa"/>
            <w:tcBorders>
              <w:top w:val="single" w:sz="4" w:space="0" w:color="auto"/>
              <w:bottom w:val="single" w:sz="12" w:space="0" w:color="auto"/>
            </w:tcBorders>
          </w:tcPr>
          <w:p w14:paraId="244F65CA"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12" w:space="0" w:color="auto"/>
            </w:tcBorders>
          </w:tcPr>
          <w:p w14:paraId="1500CCDA"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186EBB97" w14:textId="77777777" w:rsidTr="00F75815">
        <w:tc>
          <w:tcPr>
            <w:tcW w:w="14742" w:type="dxa"/>
            <w:gridSpan w:val="4"/>
            <w:tcBorders>
              <w:top w:val="single" w:sz="12" w:space="0" w:color="auto"/>
              <w:bottom w:val="single" w:sz="4" w:space="0" w:color="auto"/>
            </w:tcBorders>
            <w:shd w:val="clear" w:color="auto" w:fill="BFBFBF"/>
          </w:tcPr>
          <w:p w14:paraId="0258818D" w14:textId="2ABB38C8" w:rsidR="00E72EEF" w:rsidRPr="003910E0" w:rsidRDefault="00E72EEF" w:rsidP="00E72EEF">
            <w:pPr>
              <w:pStyle w:val="RegLeftInstructionCell"/>
              <w:keepNext/>
              <w:spacing w:before="60" w:after="60"/>
              <w:jc w:val="center"/>
              <w:rPr>
                <w:szCs w:val="20"/>
              </w:rPr>
            </w:pPr>
            <w:r w:rsidRPr="003910E0">
              <w:rPr>
                <w:szCs w:val="20"/>
              </w:rPr>
              <w:t>1</w:t>
            </w:r>
            <w:r>
              <w:rPr>
                <w:szCs w:val="20"/>
              </w:rPr>
              <w:t>2</w:t>
            </w:r>
            <w:r w:rsidRPr="003910E0">
              <w:rPr>
                <w:szCs w:val="20"/>
              </w:rPr>
              <w:t>. Human resources and competence</w:t>
            </w:r>
          </w:p>
        </w:tc>
      </w:tr>
      <w:tr w:rsidR="00E72EEF" w:rsidRPr="003910E0" w14:paraId="60E03D92" w14:textId="77777777" w:rsidTr="00341120">
        <w:tc>
          <w:tcPr>
            <w:tcW w:w="993" w:type="dxa"/>
            <w:tcBorders>
              <w:top w:val="single" w:sz="4" w:space="0" w:color="auto"/>
              <w:bottom w:val="single" w:sz="4" w:space="0" w:color="auto"/>
            </w:tcBorders>
          </w:tcPr>
          <w:p w14:paraId="6B1F60A1" w14:textId="77777777" w:rsidR="00E72EEF" w:rsidRPr="003910E0" w:rsidRDefault="00E72EEF" w:rsidP="00E72EEF">
            <w:pPr>
              <w:pStyle w:val="RegLeftInstructionCell"/>
              <w:jc w:val="center"/>
              <w:rPr>
                <w:b w:val="0"/>
                <w:szCs w:val="20"/>
              </w:rPr>
            </w:pPr>
            <w:r w:rsidRPr="003910E0">
              <w:rPr>
                <w:b w:val="0"/>
                <w:szCs w:val="20"/>
              </w:rPr>
              <w:t>1</w:t>
            </w:r>
          </w:p>
        </w:tc>
        <w:tc>
          <w:tcPr>
            <w:tcW w:w="3969" w:type="dxa"/>
            <w:tcBorders>
              <w:top w:val="single" w:sz="4" w:space="0" w:color="auto"/>
              <w:bottom w:val="single" w:sz="4" w:space="0" w:color="auto"/>
            </w:tcBorders>
          </w:tcPr>
          <w:p w14:paraId="2DCAE9FD" w14:textId="77777777" w:rsidR="00E72EEF" w:rsidRPr="003910E0" w:rsidRDefault="00E72EEF" w:rsidP="00E72EEF">
            <w:pPr>
              <w:pStyle w:val="RegTypePara"/>
              <w:rPr>
                <w:szCs w:val="20"/>
              </w:rPr>
            </w:pPr>
            <w:r w:rsidRPr="003910E0">
              <w:rPr>
                <w:szCs w:val="20"/>
              </w:rPr>
              <w:t>Does the entity have a system to determine the necessary resources and has it deployed sufficient resources for its validation and verification/certification (VVC) functions?</w:t>
            </w:r>
          </w:p>
          <w:p w14:paraId="5C7F5F28" w14:textId="61B5815E" w:rsidR="00E72EEF" w:rsidRPr="003910E0" w:rsidRDefault="00E72EEF" w:rsidP="00E72EEF">
            <w:pPr>
              <w:pStyle w:val="RegTypePara"/>
              <w:rPr>
                <w:szCs w:val="20"/>
              </w:rPr>
            </w:pPr>
            <w:r w:rsidRPr="003910E0">
              <w:rPr>
                <w:szCs w:val="20"/>
              </w:rPr>
              <w:t xml:space="preserve">(Paras </w:t>
            </w:r>
            <w:r w:rsidR="007F3C1F">
              <w:rPr>
                <w:szCs w:val="20"/>
              </w:rPr>
              <w:t>52</w:t>
            </w:r>
            <w:r w:rsidRPr="003910E0">
              <w:rPr>
                <w:szCs w:val="20"/>
              </w:rPr>
              <w:t>-5</w:t>
            </w:r>
            <w:r w:rsidR="00212C90">
              <w:rPr>
                <w:szCs w:val="20"/>
              </w:rPr>
              <w:t>3</w:t>
            </w:r>
            <w:r w:rsidRPr="003910E0">
              <w:rPr>
                <w:szCs w:val="20"/>
              </w:rPr>
              <w:t>)</w:t>
            </w:r>
          </w:p>
          <w:p w14:paraId="1D726FFA" w14:textId="77777777" w:rsidR="00E72EEF" w:rsidRPr="003910E0" w:rsidRDefault="00E72EEF" w:rsidP="00E72EEF">
            <w:pPr>
              <w:pStyle w:val="RegTypePara"/>
              <w:rPr>
                <w:szCs w:val="20"/>
              </w:rPr>
            </w:pPr>
            <w:r w:rsidRPr="003910E0">
              <w:rPr>
                <w:szCs w:val="20"/>
              </w:rPr>
              <w:t>Does the entity periodically (at least annually) evaluate the sufficiency and accessibility of identified competent personnel?</w:t>
            </w:r>
          </w:p>
          <w:p w14:paraId="4A3E999E" w14:textId="0B30E45E" w:rsidR="00E72EEF" w:rsidRPr="003910E0" w:rsidRDefault="00E72EEF" w:rsidP="00E72EEF">
            <w:pPr>
              <w:pStyle w:val="RegTypePara"/>
              <w:rPr>
                <w:szCs w:val="20"/>
              </w:rPr>
            </w:pPr>
            <w:r w:rsidRPr="003910E0">
              <w:rPr>
                <w:szCs w:val="20"/>
              </w:rPr>
              <w:t>(Para 5</w:t>
            </w:r>
            <w:r w:rsidR="00F17715">
              <w:rPr>
                <w:szCs w:val="20"/>
              </w:rPr>
              <w:t>6</w:t>
            </w:r>
            <w:r w:rsidRPr="003910E0">
              <w:rPr>
                <w:szCs w:val="20"/>
              </w:rPr>
              <w:t>)</w:t>
            </w:r>
          </w:p>
        </w:tc>
        <w:tc>
          <w:tcPr>
            <w:tcW w:w="1134" w:type="dxa"/>
            <w:tcBorders>
              <w:top w:val="single" w:sz="4" w:space="0" w:color="auto"/>
              <w:bottom w:val="single" w:sz="4" w:space="0" w:color="auto"/>
            </w:tcBorders>
          </w:tcPr>
          <w:p w14:paraId="5E982D65"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0F126438" w14:textId="6B540292" w:rsidR="00E72EEF" w:rsidRDefault="00E72EEF" w:rsidP="00E72EEF">
            <w:pPr>
              <w:pStyle w:val="RegTypePara"/>
              <w:rPr>
                <w:szCs w:val="20"/>
              </w:rPr>
            </w:pPr>
            <w:r w:rsidRPr="003910E0">
              <w:rPr>
                <w:szCs w:val="20"/>
              </w:rPr>
              <w:t>(Describe how the system determines and ensures necessary resources for each TA in which the entity intends to operate, within all A6.4 sectoral scopes in which the entity has applied for accreditation or has been accredited, including internal, external, board and/or committee, relating to its workload.)</w:t>
            </w:r>
          </w:p>
          <w:p w14:paraId="4F9B7ABB" w14:textId="77777777" w:rsidR="00E72EEF" w:rsidRPr="003910E0" w:rsidRDefault="00E72EEF" w:rsidP="00E72EEF">
            <w:pPr>
              <w:pStyle w:val="RegTypePara"/>
              <w:rPr>
                <w:szCs w:val="20"/>
              </w:rPr>
            </w:pPr>
            <w:r w:rsidRPr="003910E0">
              <w:rPr>
                <w:szCs w:val="20"/>
              </w:rPr>
              <w:t>(Describe how and when the last evaluation was done and its outcome.)</w:t>
            </w:r>
          </w:p>
          <w:p w14:paraId="59E08EFF" w14:textId="0252E1FE" w:rsidR="00E72EEF" w:rsidRPr="003910E0" w:rsidRDefault="00E72EEF" w:rsidP="00D83C64">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16DABF0E" w14:textId="77777777" w:rsidR="00E72EEF" w:rsidRPr="003910E0" w:rsidRDefault="00E72EEF" w:rsidP="00E72EEF">
            <w:pPr>
              <w:pStyle w:val="RegTypePara"/>
              <w:rPr>
                <w:szCs w:val="20"/>
              </w:rPr>
            </w:pPr>
          </w:p>
        </w:tc>
      </w:tr>
      <w:tr w:rsidR="00E72EEF" w:rsidRPr="003910E0" w14:paraId="3FABA89F" w14:textId="77777777" w:rsidTr="00341120">
        <w:tc>
          <w:tcPr>
            <w:tcW w:w="993" w:type="dxa"/>
            <w:tcBorders>
              <w:top w:val="single" w:sz="4" w:space="0" w:color="auto"/>
              <w:bottom w:val="single" w:sz="4" w:space="0" w:color="auto"/>
            </w:tcBorders>
          </w:tcPr>
          <w:p w14:paraId="15A700CE" w14:textId="77777777" w:rsidR="00E72EEF" w:rsidRPr="003910E0" w:rsidRDefault="00E72EEF" w:rsidP="00E72EEF">
            <w:pPr>
              <w:pStyle w:val="RegLeftInstructionCell"/>
              <w:jc w:val="center"/>
              <w:rPr>
                <w:b w:val="0"/>
                <w:szCs w:val="20"/>
              </w:rPr>
            </w:pPr>
            <w:r w:rsidRPr="003910E0">
              <w:rPr>
                <w:b w:val="0"/>
                <w:szCs w:val="20"/>
              </w:rPr>
              <w:t>2</w:t>
            </w:r>
          </w:p>
        </w:tc>
        <w:tc>
          <w:tcPr>
            <w:tcW w:w="3969" w:type="dxa"/>
            <w:tcBorders>
              <w:top w:val="single" w:sz="4" w:space="0" w:color="auto"/>
              <w:bottom w:val="single" w:sz="4" w:space="0" w:color="auto"/>
            </w:tcBorders>
          </w:tcPr>
          <w:p w14:paraId="42D68E7E" w14:textId="77777777" w:rsidR="00E72EEF" w:rsidRPr="003910E0" w:rsidRDefault="00E72EEF" w:rsidP="00E72EEF">
            <w:pPr>
              <w:pStyle w:val="RegTypePara"/>
              <w:rPr>
                <w:szCs w:val="20"/>
              </w:rPr>
            </w:pPr>
            <w:r w:rsidRPr="003910E0">
              <w:rPr>
                <w:szCs w:val="20"/>
              </w:rPr>
              <w:t>Are the personnel carrying out VVC functions under the supervision of entity management?</w:t>
            </w:r>
          </w:p>
          <w:p w14:paraId="3C253F55" w14:textId="03CFA3E2" w:rsidR="00E72EEF" w:rsidRPr="003910E0" w:rsidRDefault="00E72EEF" w:rsidP="00E72EEF">
            <w:pPr>
              <w:pStyle w:val="RegTypePara"/>
              <w:rPr>
                <w:szCs w:val="20"/>
              </w:rPr>
            </w:pPr>
            <w:r w:rsidRPr="003910E0">
              <w:rPr>
                <w:szCs w:val="20"/>
              </w:rPr>
              <w:t>(Paras 5</w:t>
            </w:r>
            <w:r w:rsidR="000C373D">
              <w:rPr>
                <w:szCs w:val="20"/>
              </w:rPr>
              <w:t>7</w:t>
            </w:r>
            <w:r w:rsidRPr="003910E0">
              <w:rPr>
                <w:szCs w:val="20"/>
              </w:rPr>
              <w:t>)</w:t>
            </w:r>
          </w:p>
        </w:tc>
        <w:tc>
          <w:tcPr>
            <w:tcW w:w="1134" w:type="dxa"/>
            <w:tcBorders>
              <w:top w:val="single" w:sz="4" w:space="0" w:color="auto"/>
              <w:bottom w:val="single" w:sz="4" w:space="0" w:color="auto"/>
            </w:tcBorders>
          </w:tcPr>
          <w:p w14:paraId="7BFB6542"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76689CD2" w14:textId="242E0D8C" w:rsidR="00E72EEF" w:rsidRDefault="00E72EEF" w:rsidP="00E72EEF">
            <w:pPr>
              <w:pStyle w:val="RegTypePara"/>
              <w:rPr>
                <w:szCs w:val="20"/>
              </w:rPr>
            </w:pPr>
            <w:r w:rsidRPr="003910E0">
              <w:rPr>
                <w:szCs w:val="20"/>
              </w:rPr>
              <w:t>(Describe how the entity fulfils its sufficient resources by using internal resources, allocating functions to other sites, using outsourcing to an entity and/or outsourcing to an individual.)</w:t>
            </w:r>
          </w:p>
          <w:p w14:paraId="365F53F1" w14:textId="07300740" w:rsidR="00E72EEF" w:rsidRDefault="00E72EEF" w:rsidP="00D83C64">
            <w:pPr>
              <w:pStyle w:val="RegTypePara"/>
              <w:rPr>
                <w:szCs w:val="20"/>
              </w:rPr>
            </w:pPr>
            <w:r w:rsidRPr="003910E0">
              <w:rPr>
                <w:szCs w:val="20"/>
              </w:rPr>
              <w:t>(Describe who is responsible for the supervision and management of the human resources.)</w:t>
            </w:r>
          </w:p>
          <w:p w14:paraId="5892E708" w14:textId="222F1713" w:rsidR="00D83C64" w:rsidRPr="00D83C64" w:rsidRDefault="00D83C64" w:rsidP="00D83C64">
            <w:pPr>
              <w:pStyle w:val="RegTypePara"/>
              <w:rPr>
                <w:szCs w:val="20"/>
              </w:rPr>
            </w:pPr>
            <w:r w:rsidRPr="003910E0">
              <w:fldChar w:fldCharType="begin">
                <w:ffData>
                  <w:name w:val="Text1"/>
                  <w:enabled/>
                  <w:calcOnExit w:val="0"/>
                  <w:textInput/>
                </w:ffData>
              </w:fldChar>
            </w:r>
            <w:r w:rsidRPr="003910E0">
              <w:instrText xml:space="preserve"> FORMTEXT </w:instrText>
            </w:r>
            <w:r w:rsidRPr="003910E0">
              <w:fldChar w:fldCharType="separate"/>
            </w:r>
            <w:r w:rsidRPr="003910E0">
              <w:t> </w:t>
            </w:r>
            <w:r w:rsidRPr="003910E0">
              <w:t> </w:t>
            </w:r>
            <w:r w:rsidRPr="003910E0">
              <w:t> </w:t>
            </w:r>
            <w:r w:rsidRPr="003910E0">
              <w:t> </w:t>
            </w:r>
            <w:r w:rsidRPr="003910E0">
              <w:t> </w:t>
            </w:r>
            <w:r w:rsidRPr="003910E0">
              <w:fldChar w:fldCharType="end"/>
            </w:r>
          </w:p>
          <w:p w14:paraId="022424FD" w14:textId="77777777" w:rsidR="00E72EEF" w:rsidRPr="003910E0" w:rsidRDefault="00E72EEF" w:rsidP="00E72EEF">
            <w:pPr>
              <w:pStyle w:val="RegTypePara"/>
              <w:rPr>
                <w:szCs w:val="20"/>
              </w:rPr>
            </w:pPr>
          </w:p>
        </w:tc>
      </w:tr>
      <w:tr w:rsidR="00E72EEF" w:rsidRPr="003910E0" w14:paraId="7F1A12E7" w14:textId="77777777" w:rsidTr="00341120">
        <w:tc>
          <w:tcPr>
            <w:tcW w:w="993" w:type="dxa"/>
            <w:tcBorders>
              <w:top w:val="single" w:sz="4" w:space="0" w:color="auto"/>
              <w:bottom w:val="single" w:sz="4" w:space="0" w:color="auto"/>
            </w:tcBorders>
          </w:tcPr>
          <w:p w14:paraId="3770A3C5" w14:textId="77777777" w:rsidR="00E72EEF" w:rsidRPr="003910E0" w:rsidRDefault="00E72EEF" w:rsidP="00E72EEF">
            <w:pPr>
              <w:pStyle w:val="RegLeftInstructionCell"/>
              <w:jc w:val="center"/>
              <w:rPr>
                <w:b w:val="0"/>
                <w:szCs w:val="20"/>
              </w:rPr>
            </w:pPr>
            <w:r w:rsidRPr="003910E0">
              <w:rPr>
                <w:b w:val="0"/>
                <w:szCs w:val="20"/>
              </w:rPr>
              <w:lastRenderedPageBreak/>
              <w:t>3</w:t>
            </w:r>
          </w:p>
        </w:tc>
        <w:tc>
          <w:tcPr>
            <w:tcW w:w="3969" w:type="dxa"/>
            <w:tcBorders>
              <w:top w:val="single" w:sz="4" w:space="0" w:color="auto"/>
              <w:bottom w:val="single" w:sz="4" w:space="0" w:color="auto"/>
            </w:tcBorders>
          </w:tcPr>
          <w:p w14:paraId="77479C66" w14:textId="4BF45BCC" w:rsidR="00E72EEF" w:rsidRPr="003910E0" w:rsidRDefault="00E72EEF" w:rsidP="00E72EEF">
            <w:pPr>
              <w:pStyle w:val="RegTypePara"/>
              <w:rPr>
                <w:szCs w:val="20"/>
              </w:rPr>
            </w:pPr>
            <w:r w:rsidRPr="003910E0">
              <w:rPr>
                <w:szCs w:val="20"/>
              </w:rPr>
              <w:t>Does the entity have at least one person qualified in the technical area</w:t>
            </w:r>
            <w:r w:rsidR="00A5065B">
              <w:rPr>
                <w:sz w:val="22"/>
                <w:szCs w:val="22"/>
              </w:rPr>
              <w:t xml:space="preserve"> </w:t>
            </w:r>
            <w:r w:rsidR="00A5065B" w:rsidRPr="003C2842">
              <w:rPr>
                <w:szCs w:val="20"/>
              </w:rPr>
              <w:t>as defined in Appendix 2 of this standard</w:t>
            </w:r>
            <w:r w:rsidRPr="003910E0">
              <w:rPr>
                <w:szCs w:val="20"/>
              </w:rPr>
              <w:t xml:space="preserve"> to participate </w:t>
            </w:r>
            <w:r w:rsidR="00A5065B">
              <w:rPr>
                <w:szCs w:val="20"/>
              </w:rPr>
              <w:t>o</w:t>
            </w:r>
            <w:r w:rsidRPr="003910E0">
              <w:rPr>
                <w:szCs w:val="20"/>
              </w:rPr>
              <w:t xml:space="preserve">n the VVC and one person qualified to participate </w:t>
            </w:r>
            <w:r w:rsidR="00A5065B">
              <w:rPr>
                <w:szCs w:val="20"/>
              </w:rPr>
              <w:t>o</w:t>
            </w:r>
            <w:r w:rsidRPr="003910E0">
              <w:rPr>
                <w:szCs w:val="20"/>
              </w:rPr>
              <w:t>n technical review, in at least one technical area for each sectoral scope it intends to become accredited in and for each technical area it intends to operate in?</w:t>
            </w:r>
          </w:p>
          <w:p w14:paraId="1147DB1C" w14:textId="7872873C" w:rsidR="00E72EEF" w:rsidRPr="003910E0" w:rsidRDefault="00E72EEF" w:rsidP="00E72EEF">
            <w:pPr>
              <w:pStyle w:val="RegTypePara"/>
              <w:rPr>
                <w:szCs w:val="20"/>
              </w:rPr>
            </w:pPr>
            <w:r w:rsidRPr="003910E0">
              <w:rPr>
                <w:szCs w:val="20"/>
              </w:rPr>
              <w:t>(Para 5</w:t>
            </w:r>
            <w:r w:rsidR="000C373D">
              <w:rPr>
                <w:szCs w:val="20"/>
              </w:rPr>
              <w:t>8</w:t>
            </w:r>
            <w:r w:rsidRPr="003910E0">
              <w:rPr>
                <w:szCs w:val="20"/>
              </w:rPr>
              <w:t>)</w:t>
            </w:r>
          </w:p>
        </w:tc>
        <w:tc>
          <w:tcPr>
            <w:tcW w:w="1134" w:type="dxa"/>
            <w:tcBorders>
              <w:top w:val="single" w:sz="4" w:space="0" w:color="auto"/>
              <w:bottom w:val="single" w:sz="4" w:space="0" w:color="auto"/>
            </w:tcBorders>
          </w:tcPr>
          <w:p w14:paraId="0CAD83F0"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77AB3B97" w14:textId="5CBAF8BD" w:rsidR="00E72EEF" w:rsidRPr="003910E0" w:rsidRDefault="00E72EEF" w:rsidP="00E72EEF">
            <w:pPr>
              <w:pStyle w:val="RegTypePara"/>
              <w:rPr>
                <w:szCs w:val="20"/>
              </w:rPr>
            </w:pPr>
          </w:p>
        </w:tc>
      </w:tr>
      <w:tr w:rsidR="00E72EEF" w:rsidRPr="003910E0" w14:paraId="64D00A0E" w14:textId="77777777" w:rsidTr="00341120">
        <w:tc>
          <w:tcPr>
            <w:tcW w:w="993" w:type="dxa"/>
            <w:tcBorders>
              <w:top w:val="single" w:sz="4" w:space="0" w:color="auto"/>
            </w:tcBorders>
          </w:tcPr>
          <w:p w14:paraId="26541C49" w14:textId="77777777" w:rsidR="00E72EEF" w:rsidRPr="003910E0" w:rsidRDefault="00E72EEF" w:rsidP="00E72EEF">
            <w:pPr>
              <w:pStyle w:val="RegLeftInstructionCell"/>
              <w:jc w:val="center"/>
              <w:rPr>
                <w:b w:val="0"/>
                <w:szCs w:val="20"/>
              </w:rPr>
            </w:pPr>
            <w:r w:rsidRPr="003910E0">
              <w:rPr>
                <w:b w:val="0"/>
                <w:szCs w:val="20"/>
              </w:rPr>
              <w:t>4</w:t>
            </w:r>
          </w:p>
        </w:tc>
        <w:tc>
          <w:tcPr>
            <w:tcW w:w="3969" w:type="dxa"/>
            <w:tcBorders>
              <w:top w:val="single" w:sz="4" w:space="0" w:color="auto"/>
            </w:tcBorders>
          </w:tcPr>
          <w:p w14:paraId="03CDD372" w14:textId="77777777" w:rsidR="00E72EEF" w:rsidRPr="003910E0" w:rsidRDefault="00E72EEF" w:rsidP="00E72EEF">
            <w:pPr>
              <w:pStyle w:val="RegTypePara"/>
              <w:rPr>
                <w:szCs w:val="20"/>
              </w:rPr>
            </w:pPr>
            <w:r w:rsidRPr="003910E0">
              <w:rPr>
                <w:szCs w:val="20"/>
              </w:rPr>
              <w:t>Has the entity implemented its documented procedure for recruitment of personnel?</w:t>
            </w:r>
          </w:p>
          <w:p w14:paraId="0A35755D" w14:textId="0BE552E4" w:rsidR="00E72EEF" w:rsidRPr="003910E0" w:rsidRDefault="00E72EEF" w:rsidP="00E72EEF">
            <w:pPr>
              <w:pStyle w:val="RegTypePara"/>
              <w:rPr>
                <w:szCs w:val="20"/>
              </w:rPr>
            </w:pPr>
            <w:r w:rsidRPr="003910E0">
              <w:rPr>
                <w:szCs w:val="20"/>
              </w:rPr>
              <w:t>(Para 5</w:t>
            </w:r>
            <w:r w:rsidR="000C373D">
              <w:rPr>
                <w:szCs w:val="20"/>
              </w:rPr>
              <w:t>9</w:t>
            </w:r>
            <w:r w:rsidRPr="003910E0">
              <w:rPr>
                <w:szCs w:val="20"/>
              </w:rPr>
              <w:t>)</w:t>
            </w:r>
          </w:p>
        </w:tc>
        <w:tc>
          <w:tcPr>
            <w:tcW w:w="1134" w:type="dxa"/>
            <w:tcBorders>
              <w:top w:val="single" w:sz="4" w:space="0" w:color="auto"/>
              <w:bottom w:val="single" w:sz="4" w:space="0" w:color="auto"/>
            </w:tcBorders>
          </w:tcPr>
          <w:p w14:paraId="3FE4260F"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2E94ECE9" w14:textId="77777777" w:rsidR="00E72EEF" w:rsidRPr="003910E0" w:rsidRDefault="00E72EEF" w:rsidP="00E72EEF">
            <w:pPr>
              <w:pStyle w:val="RegTypePara"/>
              <w:rPr>
                <w:szCs w:val="20"/>
              </w:rPr>
            </w:pPr>
            <w:r w:rsidRPr="003910E0">
              <w:rPr>
                <w:szCs w:val="20"/>
              </w:rPr>
              <w:t>(Report the recruitment system of the entity.)</w:t>
            </w:r>
          </w:p>
          <w:p w14:paraId="225169DB" w14:textId="551E1A43" w:rsidR="00E72EEF" w:rsidRDefault="00E72EEF" w:rsidP="00E72EEF">
            <w:pPr>
              <w:pStyle w:val="RegTypePara"/>
              <w:rPr>
                <w:szCs w:val="20"/>
              </w:rPr>
            </w:pPr>
            <w:r w:rsidRPr="003910E0">
              <w:rPr>
                <w:szCs w:val="20"/>
              </w:rPr>
              <w:t xml:space="preserve">(Describe how the system ensures that recruited personnel are </w:t>
            </w:r>
            <w:r w:rsidR="00CF2B80" w:rsidRPr="003910E0">
              <w:rPr>
                <w:szCs w:val="20"/>
              </w:rPr>
              <w:t>in line</w:t>
            </w:r>
            <w:r w:rsidRPr="003910E0">
              <w:rPr>
                <w:szCs w:val="20"/>
              </w:rPr>
              <w:t xml:space="preserve"> with the initial documented competences for that level.)</w:t>
            </w:r>
          </w:p>
          <w:p w14:paraId="3C66F872" w14:textId="77777777" w:rsidR="00D83C64" w:rsidRDefault="00E72EEF" w:rsidP="00D83C64">
            <w:pPr>
              <w:pStyle w:val="RegTypePara"/>
              <w:rPr>
                <w:szCs w:val="20"/>
              </w:rPr>
            </w:pPr>
            <w:r w:rsidRPr="003910E0">
              <w:rPr>
                <w:szCs w:val="20"/>
              </w:rPr>
              <w:t>(Report on how the recruitment records indicate identification of any training needs to comply with documented initial competencies.)</w:t>
            </w:r>
          </w:p>
          <w:p w14:paraId="005300CA" w14:textId="1B4836B2" w:rsidR="00E72EEF" w:rsidRPr="00D83C64" w:rsidRDefault="00E72EEF" w:rsidP="00D83C64">
            <w:pPr>
              <w:pStyle w:val="RegTypePara"/>
              <w:rPr>
                <w:szCs w:val="20"/>
              </w:rPr>
            </w:pPr>
            <w:r w:rsidRPr="003910E0">
              <w:fldChar w:fldCharType="begin">
                <w:ffData>
                  <w:name w:val="Text1"/>
                  <w:enabled/>
                  <w:calcOnExit w:val="0"/>
                  <w:textInput/>
                </w:ffData>
              </w:fldChar>
            </w:r>
            <w:r w:rsidRPr="003910E0">
              <w:instrText xml:space="preserve"> FORMTEXT </w:instrText>
            </w:r>
            <w:r w:rsidRPr="003910E0">
              <w:fldChar w:fldCharType="separate"/>
            </w:r>
            <w:r w:rsidRPr="003910E0">
              <w:t> </w:t>
            </w:r>
            <w:r w:rsidRPr="003910E0">
              <w:t> </w:t>
            </w:r>
            <w:r w:rsidRPr="003910E0">
              <w:t> </w:t>
            </w:r>
            <w:r w:rsidRPr="003910E0">
              <w:t> </w:t>
            </w:r>
            <w:r w:rsidRPr="003910E0">
              <w:t> </w:t>
            </w:r>
            <w:r w:rsidRPr="003910E0">
              <w:fldChar w:fldCharType="end"/>
            </w:r>
          </w:p>
          <w:p w14:paraId="0B520680" w14:textId="77777777" w:rsidR="00E72EEF" w:rsidRPr="003910E0" w:rsidRDefault="00E72EEF" w:rsidP="00E72EEF">
            <w:pPr>
              <w:pStyle w:val="RegTypePara"/>
              <w:rPr>
                <w:szCs w:val="20"/>
              </w:rPr>
            </w:pPr>
          </w:p>
        </w:tc>
      </w:tr>
      <w:tr w:rsidR="00E72EEF" w:rsidRPr="003910E0" w14:paraId="36207289" w14:textId="77777777" w:rsidTr="00341120">
        <w:tc>
          <w:tcPr>
            <w:tcW w:w="993" w:type="dxa"/>
          </w:tcPr>
          <w:p w14:paraId="1C1EB417" w14:textId="77777777" w:rsidR="00E72EEF" w:rsidRPr="003910E0" w:rsidRDefault="00E72EEF" w:rsidP="00E72EEF">
            <w:pPr>
              <w:pStyle w:val="RegLeftInstructionCell"/>
              <w:jc w:val="center"/>
              <w:rPr>
                <w:b w:val="0"/>
                <w:szCs w:val="20"/>
              </w:rPr>
            </w:pPr>
            <w:r w:rsidRPr="003910E0">
              <w:rPr>
                <w:b w:val="0"/>
                <w:szCs w:val="20"/>
              </w:rPr>
              <w:t>5</w:t>
            </w:r>
          </w:p>
        </w:tc>
        <w:tc>
          <w:tcPr>
            <w:tcW w:w="3969" w:type="dxa"/>
          </w:tcPr>
          <w:p w14:paraId="60EF87F5" w14:textId="77777777" w:rsidR="00E72EEF" w:rsidRPr="003910E0" w:rsidRDefault="00E72EEF" w:rsidP="00E72EEF">
            <w:pPr>
              <w:pStyle w:val="RegTypePara"/>
              <w:rPr>
                <w:szCs w:val="20"/>
              </w:rPr>
            </w:pPr>
            <w:r w:rsidRPr="003910E0">
              <w:rPr>
                <w:szCs w:val="20"/>
              </w:rPr>
              <w:t>Has the entity implemented its documented procedure to outsource functions, if applicable?</w:t>
            </w:r>
          </w:p>
          <w:p w14:paraId="603FA548" w14:textId="77777777" w:rsidR="00E72EEF" w:rsidRPr="003910E0" w:rsidRDefault="00E72EEF" w:rsidP="00E72EEF">
            <w:pPr>
              <w:pStyle w:val="RegTypePara"/>
              <w:rPr>
                <w:szCs w:val="20"/>
              </w:rPr>
            </w:pPr>
            <w:r w:rsidRPr="003910E0">
              <w:rPr>
                <w:szCs w:val="20"/>
              </w:rPr>
              <w:t xml:space="preserve">e.g. (i) Outsourcing to legal entities only (ii) Outsourced functions are in accordance with Appendix-1 (iii) The outsourced functions are not further outsourced (iv) Taking full responsibility of all activities outsourced (v) Having contractual agreement with outsourced body to (a) perform VVC in accordance with A6.4 rules and requirements (b) comply with applicable requirements of the A6.4 accreditation standard, entity’s </w:t>
            </w:r>
            <w:r w:rsidRPr="003910E0">
              <w:rPr>
                <w:szCs w:val="20"/>
              </w:rPr>
              <w:lastRenderedPageBreak/>
              <w:t>policies/procedures including provision related to confidentiality and impartiality</w:t>
            </w:r>
          </w:p>
          <w:p w14:paraId="04B4AED9" w14:textId="40B94062" w:rsidR="00E72EEF" w:rsidRPr="003910E0" w:rsidRDefault="00E72EEF" w:rsidP="00E72EEF">
            <w:pPr>
              <w:pStyle w:val="RegTypePara"/>
              <w:rPr>
                <w:szCs w:val="20"/>
              </w:rPr>
            </w:pPr>
            <w:r w:rsidRPr="003910E0">
              <w:rPr>
                <w:szCs w:val="20"/>
              </w:rPr>
              <w:t xml:space="preserve">(Paras </w:t>
            </w:r>
            <w:r w:rsidR="000C373D">
              <w:rPr>
                <w:szCs w:val="20"/>
              </w:rPr>
              <w:t>60</w:t>
            </w:r>
            <w:r w:rsidRPr="003910E0">
              <w:rPr>
                <w:szCs w:val="20"/>
              </w:rPr>
              <w:t>-6</w:t>
            </w:r>
            <w:r w:rsidR="000C373D">
              <w:rPr>
                <w:szCs w:val="20"/>
              </w:rPr>
              <w:t>5</w:t>
            </w:r>
            <w:r w:rsidRPr="003910E0">
              <w:rPr>
                <w:szCs w:val="20"/>
              </w:rPr>
              <w:t>)</w:t>
            </w:r>
          </w:p>
        </w:tc>
        <w:tc>
          <w:tcPr>
            <w:tcW w:w="1134" w:type="dxa"/>
            <w:tcBorders>
              <w:top w:val="single" w:sz="4" w:space="0" w:color="auto"/>
              <w:bottom w:val="single" w:sz="4" w:space="0" w:color="auto"/>
            </w:tcBorders>
          </w:tcPr>
          <w:p w14:paraId="22A47FB1" w14:textId="77777777" w:rsidR="00E72EEF" w:rsidRPr="003910E0" w:rsidRDefault="00E72EEF" w:rsidP="00E72EEF">
            <w:pPr>
              <w:pStyle w:val="RegTypePara"/>
              <w:rPr>
                <w:szCs w:val="20"/>
              </w:rPr>
            </w:pPr>
            <w:r w:rsidRPr="003910E0">
              <w:rPr>
                <w:szCs w:val="20"/>
              </w:rPr>
              <w:lastRenderedPageBreak/>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1BC3805F"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4FBAE122" w14:textId="77777777" w:rsidTr="00341120">
        <w:tc>
          <w:tcPr>
            <w:tcW w:w="993" w:type="dxa"/>
          </w:tcPr>
          <w:p w14:paraId="15D6CA30" w14:textId="77777777" w:rsidR="00E72EEF" w:rsidRPr="003910E0" w:rsidRDefault="00E72EEF" w:rsidP="00E72EEF">
            <w:pPr>
              <w:pStyle w:val="RegLeftInstructionCell"/>
              <w:jc w:val="center"/>
              <w:rPr>
                <w:b w:val="0"/>
                <w:szCs w:val="20"/>
              </w:rPr>
            </w:pPr>
            <w:r w:rsidRPr="003910E0">
              <w:rPr>
                <w:b w:val="0"/>
                <w:szCs w:val="20"/>
              </w:rPr>
              <w:t>6</w:t>
            </w:r>
          </w:p>
        </w:tc>
        <w:tc>
          <w:tcPr>
            <w:tcW w:w="3969" w:type="dxa"/>
          </w:tcPr>
          <w:p w14:paraId="6C1753CC" w14:textId="77777777" w:rsidR="00E72EEF" w:rsidRPr="003910E0" w:rsidRDefault="00E72EEF" w:rsidP="00E72EEF">
            <w:pPr>
              <w:pStyle w:val="RegTypePara"/>
              <w:rPr>
                <w:szCs w:val="20"/>
              </w:rPr>
            </w:pPr>
            <w:r w:rsidRPr="003910E0">
              <w:rPr>
                <w:szCs w:val="20"/>
              </w:rPr>
              <w:t>Has the entity implemented its documented procedure to use outsourcing to an external individual (i.e. external resources), if applicable? e.g. (i) establish contract with external individual or its company, as applicable; (ii) contract with external individual to comply with entity’s policies and procedures, including confidentiality and impartiality/independence; (iii) contract with external individual to notify entity any actual/potential impartiality issues.</w:t>
            </w:r>
          </w:p>
          <w:p w14:paraId="55F6BA6F" w14:textId="5DB521EA" w:rsidR="00E72EEF" w:rsidRPr="003910E0" w:rsidRDefault="00E72EEF" w:rsidP="00E72EEF">
            <w:pPr>
              <w:pStyle w:val="RegTypePara"/>
              <w:rPr>
                <w:szCs w:val="20"/>
              </w:rPr>
            </w:pPr>
            <w:r w:rsidRPr="003910E0">
              <w:rPr>
                <w:szCs w:val="20"/>
              </w:rPr>
              <w:t>(Paras 6</w:t>
            </w:r>
            <w:r w:rsidR="00822079">
              <w:rPr>
                <w:szCs w:val="20"/>
              </w:rPr>
              <w:t>6</w:t>
            </w:r>
            <w:r w:rsidRPr="003910E0">
              <w:rPr>
                <w:szCs w:val="20"/>
              </w:rPr>
              <w:t>-6</w:t>
            </w:r>
            <w:r w:rsidR="00822079">
              <w:rPr>
                <w:szCs w:val="20"/>
              </w:rPr>
              <w:t>8</w:t>
            </w:r>
            <w:r w:rsidRPr="003910E0">
              <w:rPr>
                <w:szCs w:val="20"/>
              </w:rPr>
              <w:t>)</w:t>
            </w:r>
          </w:p>
        </w:tc>
        <w:tc>
          <w:tcPr>
            <w:tcW w:w="1134" w:type="dxa"/>
            <w:tcBorders>
              <w:top w:val="single" w:sz="4" w:space="0" w:color="auto"/>
              <w:bottom w:val="single" w:sz="4" w:space="0" w:color="auto"/>
            </w:tcBorders>
          </w:tcPr>
          <w:p w14:paraId="755B21F1"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443210CA"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500F91CF" w14:textId="77777777" w:rsidTr="00341120">
        <w:tc>
          <w:tcPr>
            <w:tcW w:w="993" w:type="dxa"/>
          </w:tcPr>
          <w:p w14:paraId="4F5BC7B1" w14:textId="77777777" w:rsidR="00E72EEF" w:rsidRPr="003910E0" w:rsidRDefault="00E72EEF" w:rsidP="00E72EEF">
            <w:pPr>
              <w:pStyle w:val="RegLeftInstructionCell"/>
              <w:jc w:val="center"/>
              <w:rPr>
                <w:b w:val="0"/>
                <w:szCs w:val="20"/>
              </w:rPr>
            </w:pPr>
            <w:r w:rsidRPr="003910E0">
              <w:rPr>
                <w:b w:val="0"/>
                <w:szCs w:val="20"/>
              </w:rPr>
              <w:t>7</w:t>
            </w:r>
          </w:p>
        </w:tc>
        <w:tc>
          <w:tcPr>
            <w:tcW w:w="3969" w:type="dxa"/>
          </w:tcPr>
          <w:p w14:paraId="0F08B230" w14:textId="77777777" w:rsidR="00E72EEF" w:rsidRDefault="00E72EEF" w:rsidP="00E72EEF">
            <w:pPr>
              <w:pStyle w:val="RegTypePara"/>
              <w:rPr>
                <w:szCs w:val="20"/>
              </w:rPr>
            </w:pPr>
            <w:r w:rsidRPr="003910E0">
              <w:rPr>
                <w:szCs w:val="20"/>
              </w:rPr>
              <w:t>Are the conducted and documented initial competence analysis and competence criteria in compliance with A6.4 accreditation standard requirements?</w:t>
            </w:r>
          </w:p>
          <w:p w14:paraId="5BA88998" w14:textId="39997504" w:rsidR="00E72EEF" w:rsidRPr="003910E0" w:rsidRDefault="00E72EEF" w:rsidP="00E72EEF">
            <w:pPr>
              <w:pStyle w:val="RegTypePara"/>
              <w:rPr>
                <w:szCs w:val="20"/>
              </w:rPr>
            </w:pPr>
            <w:r w:rsidRPr="003910E0">
              <w:rPr>
                <w:szCs w:val="20"/>
              </w:rPr>
              <w:t>(Paras 6</w:t>
            </w:r>
            <w:r w:rsidR="00081272">
              <w:rPr>
                <w:szCs w:val="20"/>
              </w:rPr>
              <w:t>9</w:t>
            </w:r>
            <w:r w:rsidRPr="003910E0">
              <w:rPr>
                <w:szCs w:val="20"/>
              </w:rPr>
              <w:t>-7</w:t>
            </w:r>
            <w:r w:rsidR="00081272">
              <w:rPr>
                <w:szCs w:val="20"/>
              </w:rPr>
              <w:t xml:space="preserve">5, </w:t>
            </w:r>
            <w:r w:rsidRPr="003910E0">
              <w:rPr>
                <w:szCs w:val="20"/>
              </w:rPr>
              <w:t>appendixes 2</w:t>
            </w:r>
            <w:r w:rsidR="00081272">
              <w:rPr>
                <w:szCs w:val="20"/>
              </w:rPr>
              <w:t xml:space="preserve">, </w:t>
            </w:r>
            <w:r w:rsidRPr="003910E0">
              <w:rPr>
                <w:szCs w:val="20"/>
              </w:rPr>
              <w:t xml:space="preserve">and </w:t>
            </w:r>
            <w:r w:rsidR="00081272">
              <w:rPr>
                <w:szCs w:val="20"/>
              </w:rPr>
              <w:t xml:space="preserve">appendix </w:t>
            </w:r>
            <w:r w:rsidRPr="003910E0">
              <w:rPr>
                <w:szCs w:val="20"/>
              </w:rPr>
              <w:t>3)</w:t>
            </w:r>
          </w:p>
          <w:p w14:paraId="6BB361DC" w14:textId="77777777" w:rsidR="00E72EEF" w:rsidRPr="003910E0" w:rsidRDefault="00E72EEF" w:rsidP="00E72EEF">
            <w:pPr>
              <w:pStyle w:val="RegTypePara"/>
              <w:rPr>
                <w:szCs w:val="20"/>
              </w:rPr>
            </w:pPr>
            <w:r w:rsidRPr="003910E0">
              <w:rPr>
                <w:szCs w:val="20"/>
              </w:rPr>
              <w:t xml:space="preserve">(i) </w:t>
            </w:r>
            <w:r>
              <w:rPr>
                <w:szCs w:val="20"/>
              </w:rPr>
              <w:t>M</w:t>
            </w:r>
            <w:r w:rsidRPr="003910E0">
              <w:rPr>
                <w:szCs w:val="20"/>
              </w:rPr>
              <w:t>anagement personnel (Para 24)</w:t>
            </w:r>
          </w:p>
          <w:p w14:paraId="5BBE265D" w14:textId="77777777" w:rsidR="00E72EEF" w:rsidRPr="003910E0" w:rsidRDefault="00E72EEF" w:rsidP="00E72EEF">
            <w:pPr>
              <w:pStyle w:val="RegTypePara"/>
              <w:rPr>
                <w:szCs w:val="20"/>
              </w:rPr>
            </w:pPr>
            <w:r w:rsidRPr="003910E0">
              <w:rPr>
                <w:szCs w:val="20"/>
              </w:rPr>
              <w:t>(ii) Top management (Para 25)</w:t>
            </w:r>
          </w:p>
          <w:p w14:paraId="28D297ED" w14:textId="4F2AE29C" w:rsidR="00E72EEF" w:rsidRPr="0062608B" w:rsidRDefault="00E72EEF" w:rsidP="00E72EEF">
            <w:pPr>
              <w:pStyle w:val="RegTypePara"/>
              <w:rPr>
                <w:szCs w:val="20"/>
                <w:lang w:val="en-US"/>
              </w:rPr>
            </w:pPr>
            <w:r w:rsidRPr="0062608B">
              <w:rPr>
                <w:szCs w:val="20"/>
                <w:lang w:val="en-US"/>
              </w:rPr>
              <w:t>(iii) VVC team (Para 7</w:t>
            </w:r>
            <w:r w:rsidR="006B6198" w:rsidRPr="0062608B">
              <w:rPr>
                <w:szCs w:val="20"/>
                <w:lang w:val="en-US"/>
              </w:rPr>
              <w:t>4</w:t>
            </w:r>
            <w:r w:rsidRPr="0062608B">
              <w:rPr>
                <w:szCs w:val="20"/>
                <w:lang w:val="en-US"/>
              </w:rPr>
              <w:t>)</w:t>
            </w:r>
          </w:p>
          <w:p w14:paraId="321B2648" w14:textId="3B445170" w:rsidR="00E72EEF" w:rsidRPr="003C2842" w:rsidRDefault="00E72EEF" w:rsidP="00E72EEF">
            <w:pPr>
              <w:pStyle w:val="RegTypePara"/>
              <w:rPr>
                <w:szCs w:val="20"/>
              </w:rPr>
            </w:pPr>
            <w:r w:rsidRPr="003C2842">
              <w:rPr>
                <w:szCs w:val="20"/>
              </w:rPr>
              <w:t>(iv) Validation team (Para 7</w:t>
            </w:r>
            <w:r w:rsidR="006B6198" w:rsidRPr="003C2842">
              <w:rPr>
                <w:szCs w:val="20"/>
              </w:rPr>
              <w:t>4</w:t>
            </w:r>
            <w:r w:rsidRPr="003C2842">
              <w:rPr>
                <w:szCs w:val="20"/>
              </w:rPr>
              <w:t>)</w:t>
            </w:r>
          </w:p>
          <w:p w14:paraId="5698610F" w14:textId="46F51C90" w:rsidR="00E72EEF" w:rsidRPr="003910E0" w:rsidRDefault="00E72EEF" w:rsidP="00E72EEF">
            <w:pPr>
              <w:pStyle w:val="RegTypePara"/>
              <w:rPr>
                <w:szCs w:val="20"/>
                <w:lang w:val="es-ES"/>
              </w:rPr>
            </w:pPr>
            <w:r w:rsidRPr="003910E0">
              <w:rPr>
                <w:szCs w:val="20"/>
                <w:lang w:val="es-ES"/>
              </w:rPr>
              <w:t xml:space="preserve">(v) </w:t>
            </w:r>
            <w:r>
              <w:rPr>
                <w:szCs w:val="20"/>
                <w:lang w:val="es-ES"/>
              </w:rPr>
              <w:t>V</w:t>
            </w:r>
            <w:r w:rsidRPr="003910E0">
              <w:rPr>
                <w:szCs w:val="20"/>
                <w:lang w:val="es-ES"/>
              </w:rPr>
              <w:t>erification team (Para 7</w:t>
            </w:r>
            <w:r w:rsidR="006B6198">
              <w:rPr>
                <w:szCs w:val="20"/>
                <w:lang w:val="es-ES"/>
              </w:rPr>
              <w:t>4</w:t>
            </w:r>
            <w:r w:rsidRPr="003910E0">
              <w:rPr>
                <w:szCs w:val="20"/>
                <w:lang w:val="es-ES"/>
              </w:rPr>
              <w:t>)</w:t>
            </w:r>
          </w:p>
          <w:p w14:paraId="2ED0728A" w14:textId="4455A936" w:rsidR="00E72EEF" w:rsidRPr="003910E0" w:rsidRDefault="00E72EEF" w:rsidP="00E72EEF">
            <w:pPr>
              <w:pStyle w:val="RegTypePara"/>
              <w:rPr>
                <w:szCs w:val="20"/>
                <w:lang w:val="es-ES"/>
              </w:rPr>
            </w:pPr>
            <w:r w:rsidRPr="003910E0">
              <w:rPr>
                <w:szCs w:val="20"/>
                <w:lang w:val="es-ES"/>
              </w:rPr>
              <w:t xml:space="preserve">(vi) </w:t>
            </w:r>
            <w:r>
              <w:rPr>
                <w:szCs w:val="20"/>
                <w:lang w:val="es-ES"/>
              </w:rPr>
              <w:t>V</w:t>
            </w:r>
            <w:r w:rsidRPr="003910E0">
              <w:rPr>
                <w:szCs w:val="20"/>
                <w:lang w:val="es-ES"/>
              </w:rPr>
              <w:t>alidator/verifier (Para 7</w:t>
            </w:r>
            <w:r w:rsidR="006B6198">
              <w:rPr>
                <w:szCs w:val="20"/>
                <w:lang w:val="es-ES"/>
              </w:rPr>
              <w:t>4</w:t>
            </w:r>
            <w:r w:rsidRPr="003910E0">
              <w:rPr>
                <w:szCs w:val="20"/>
                <w:lang w:val="es-ES"/>
              </w:rPr>
              <w:t>)</w:t>
            </w:r>
          </w:p>
          <w:p w14:paraId="0DC6D5CD" w14:textId="254961D9" w:rsidR="00E72EEF" w:rsidRPr="003910E0" w:rsidRDefault="00E72EEF" w:rsidP="00E72EEF">
            <w:pPr>
              <w:pStyle w:val="RegTypePara"/>
              <w:rPr>
                <w:szCs w:val="20"/>
              </w:rPr>
            </w:pPr>
            <w:r w:rsidRPr="003910E0">
              <w:rPr>
                <w:szCs w:val="20"/>
              </w:rPr>
              <w:t xml:space="preserve">(vii) </w:t>
            </w:r>
            <w:r>
              <w:rPr>
                <w:szCs w:val="20"/>
              </w:rPr>
              <w:t>T</w:t>
            </w:r>
            <w:r w:rsidRPr="003910E0">
              <w:rPr>
                <w:szCs w:val="20"/>
              </w:rPr>
              <w:t>eam leader (Para 7</w:t>
            </w:r>
            <w:r w:rsidR="006B6198">
              <w:rPr>
                <w:szCs w:val="20"/>
              </w:rPr>
              <w:t>4</w:t>
            </w:r>
            <w:r w:rsidRPr="003910E0">
              <w:rPr>
                <w:szCs w:val="20"/>
              </w:rPr>
              <w:t>)</w:t>
            </w:r>
          </w:p>
          <w:p w14:paraId="2004DFC2" w14:textId="0B3B8486" w:rsidR="00E72EEF" w:rsidRPr="003910E0" w:rsidRDefault="00E72EEF" w:rsidP="00E72EEF">
            <w:pPr>
              <w:pStyle w:val="RegTypePara"/>
              <w:rPr>
                <w:szCs w:val="20"/>
              </w:rPr>
            </w:pPr>
            <w:r w:rsidRPr="003910E0">
              <w:rPr>
                <w:szCs w:val="20"/>
              </w:rPr>
              <w:lastRenderedPageBreak/>
              <w:t xml:space="preserve">(vii) </w:t>
            </w:r>
            <w:r>
              <w:rPr>
                <w:szCs w:val="20"/>
              </w:rPr>
              <w:t>T</w:t>
            </w:r>
            <w:r w:rsidRPr="003910E0">
              <w:rPr>
                <w:szCs w:val="20"/>
              </w:rPr>
              <w:t>echnical expert (Para 7</w:t>
            </w:r>
            <w:r w:rsidR="006B6198">
              <w:rPr>
                <w:szCs w:val="20"/>
              </w:rPr>
              <w:t>4</w:t>
            </w:r>
            <w:r w:rsidRPr="003910E0">
              <w:rPr>
                <w:szCs w:val="20"/>
              </w:rPr>
              <w:t>)</w:t>
            </w:r>
          </w:p>
          <w:p w14:paraId="7608D77C" w14:textId="0557AF1F" w:rsidR="00E72EEF" w:rsidRPr="003910E0" w:rsidRDefault="00E72EEF" w:rsidP="00E72EEF">
            <w:pPr>
              <w:pStyle w:val="RegTypePara"/>
              <w:rPr>
                <w:szCs w:val="20"/>
              </w:rPr>
            </w:pPr>
            <w:r w:rsidRPr="003910E0">
              <w:rPr>
                <w:szCs w:val="20"/>
              </w:rPr>
              <w:t xml:space="preserve">(viii) </w:t>
            </w:r>
            <w:r>
              <w:rPr>
                <w:szCs w:val="20"/>
              </w:rPr>
              <w:t>T</w:t>
            </w:r>
            <w:r w:rsidRPr="003910E0">
              <w:rPr>
                <w:szCs w:val="20"/>
              </w:rPr>
              <w:t>echnical review team (Para 7</w:t>
            </w:r>
            <w:r w:rsidR="006B6198">
              <w:rPr>
                <w:szCs w:val="20"/>
              </w:rPr>
              <w:t>4</w:t>
            </w:r>
            <w:r w:rsidRPr="003910E0">
              <w:rPr>
                <w:szCs w:val="20"/>
              </w:rPr>
              <w:t>)</w:t>
            </w:r>
          </w:p>
        </w:tc>
        <w:tc>
          <w:tcPr>
            <w:tcW w:w="1134" w:type="dxa"/>
            <w:tcBorders>
              <w:top w:val="single" w:sz="4" w:space="0" w:color="auto"/>
              <w:bottom w:val="single" w:sz="4" w:space="0" w:color="auto"/>
            </w:tcBorders>
          </w:tcPr>
          <w:p w14:paraId="4C3FB139" w14:textId="77777777" w:rsidR="00E72EEF" w:rsidRPr="003910E0" w:rsidRDefault="00E72EEF" w:rsidP="00E72EEF">
            <w:pPr>
              <w:pStyle w:val="RegTypePara"/>
              <w:rPr>
                <w:szCs w:val="20"/>
              </w:rPr>
            </w:pPr>
            <w:r w:rsidRPr="003910E0">
              <w:rPr>
                <w:szCs w:val="20"/>
              </w:rPr>
              <w:lastRenderedPageBreak/>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427EB73E" w14:textId="55560694" w:rsidR="00E72EEF" w:rsidRPr="003910E0" w:rsidRDefault="00E72EEF" w:rsidP="00E72EEF">
            <w:pPr>
              <w:pStyle w:val="RegTypePara"/>
              <w:rPr>
                <w:szCs w:val="20"/>
              </w:rPr>
            </w:pPr>
            <w:r w:rsidRPr="003910E0">
              <w:rPr>
                <w:szCs w:val="20"/>
              </w:rPr>
              <w:t xml:space="preserve">(Check whether the initial competence analysis provides competence criteria for to management personnel, management personnel and VVC personnel as per </w:t>
            </w:r>
            <w:r w:rsidR="00902EC3">
              <w:rPr>
                <w:szCs w:val="20"/>
              </w:rPr>
              <w:t>para</w:t>
            </w:r>
            <w:r w:rsidR="00D83C64">
              <w:rPr>
                <w:szCs w:val="20"/>
              </w:rPr>
              <w:t xml:space="preserve"> </w:t>
            </w:r>
            <w:r w:rsidR="00FA7A32">
              <w:rPr>
                <w:szCs w:val="20"/>
              </w:rPr>
              <w:t>71</w:t>
            </w:r>
            <w:r w:rsidRPr="003910E0">
              <w:rPr>
                <w:szCs w:val="20"/>
              </w:rPr>
              <w:t>.)</w:t>
            </w:r>
          </w:p>
          <w:p w14:paraId="12488FB5" w14:textId="03BDA8EA" w:rsidR="00E72EEF" w:rsidRPr="003910E0" w:rsidRDefault="00E72EEF" w:rsidP="00E72EEF">
            <w:pPr>
              <w:pStyle w:val="RegTypePara"/>
              <w:rPr>
                <w:szCs w:val="20"/>
              </w:rPr>
            </w:pPr>
            <w:r w:rsidRPr="003910E0">
              <w:rPr>
                <w:szCs w:val="20"/>
              </w:rPr>
              <w:t>(Refer the technical knowledge related to</w:t>
            </w:r>
            <w:r w:rsidR="00FA7A32">
              <w:rPr>
                <w:szCs w:val="20"/>
              </w:rPr>
              <w:t xml:space="preserve"> </w:t>
            </w:r>
            <w:r w:rsidR="00FA7A32" w:rsidRPr="003C2842">
              <w:rPr>
                <w:szCs w:val="20"/>
              </w:rPr>
              <w:t>(i)</w:t>
            </w:r>
            <w:r w:rsidRPr="003910E0">
              <w:rPr>
                <w:szCs w:val="20"/>
              </w:rPr>
              <w:t xml:space="preserve"> methane monitoring technologies and oil and gas reporting and mitigation framework as per the TA10.1</w:t>
            </w:r>
            <w:r w:rsidR="00FA7A32" w:rsidRPr="003C2842">
              <w:rPr>
                <w:szCs w:val="20"/>
              </w:rPr>
              <w:t>(ii) agroforestry and mangroves for TA14.1, (iii) activities related to CO</w:t>
            </w:r>
            <w:r w:rsidR="00FA7A32" w:rsidRPr="003C2842">
              <w:rPr>
                <w:szCs w:val="20"/>
                <w:vertAlign w:val="subscript"/>
              </w:rPr>
              <w:t>2</w:t>
            </w:r>
            <w:r w:rsidR="00FA7A32" w:rsidRPr="003C2842">
              <w:rPr>
                <w:szCs w:val="20"/>
              </w:rPr>
              <w:t xml:space="preserve"> capture and storage for TA16.1 and (iv) </w:t>
            </w:r>
            <w:r w:rsidR="00016E5C">
              <w:rPr>
                <w:szCs w:val="20"/>
              </w:rPr>
              <w:t xml:space="preserve">other </w:t>
            </w:r>
            <w:r w:rsidR="00FA7A32" w:rsidRPr="003C2842">
              <w:rPr>
                <w:szCs w:val="20"/>
              </w:rPr>
              <w:t>activities related to CO</w:t>
            </w:r>
            <w:r w:rsidR="00FA7A32" w:rsidRPr="003C2842">
              <w:rPr>
                <w:szCs w:val="20"/>
                <w:vertAlign w:val="subscript"/>
              </w:rPr>
              <w:t>2</w:t>
            </w:r>
            <w:r w:rsidR="00FA7A32" w:rsidRPr="003C2842">
              <w:rPr>
                <w:szCs w:val="20"/>
              </w:rPr>
              <w:t xml:space="preserve"> removal for TA17.1</w:t>
            </w:r>
            <w:r w:rsidR="00016E5C">
              <w:rPr>
                <w:szCs w:val="20"/>
              </w:rPr>
              <w:t xml:space="preserve"> amongst others,</w:t>
            </w:r>
            <w:r w:rsidR="00FA7A32" w:rsidRPr="003C2842">
              <w:rPr>
                <w:szCs w:val="20"/>
              </w:rPr>
              <w:t xml:space="preserve"> if these TAs apply to entity</w:t>
            </w:r>
            <w:r w:rsidR="00081272">
              <w:rPr>
                <w:szCs w:val="20"/>
              </w:rPr>
              <w:t>)</w:t>
            </w:r>
            <w:r w:rsidR="00FA7A32">
              <w:rPr>
                <w:szCs w:val="20"/>
              </w:rPr>
              <w:t xml:space="preserve"> </w:t>
            </w:r>
          </w:p>
          <w:p w14:paraId="04BDBF7D" w14:textId="77777777" w:rsidR="00E72EEF" w:rsidRPr="003910E0" w:rsidRDefault="00E72EEF" w:rsidP="00E72EEF">
            <w:pPr>
              <w:pStyle w:val="RegTypePara"/>
              <w:rPr>
                <w:szCs w:val="20"/>
              </w:rPr>
            </w:pPr>
            <w:r w:rsidRPr="003910E0">
              <w:rPr>
                <w:szCs w:val="20"/>
              </w:rPr>
              <w:t>(Refer competence requirement including SD tool amongst others as per appendix 3, table 1, No: 1, 3), a) and b) and table 2, No: 1.)</w:t>
            </w:r>
          </w:p>
          <w:p w14:paraId="7E67E2BE"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725C0A99" w14:textId="77777777" w:rsidR="00E72EEF" w:rsidRPr="003910E0" w:rsidRDefault="00E72EEF" w:rsidP="00CF2B80">
            <w:pPr>
              <w:spacing w:before="120"/>
              <w:ind w:left="57"/>
            </w:pPr>
          </w:p>
        </w:tc>
      </w:tr>
      <w:tr w:rsidR="00E72EEF" w:rsidRPr="003910E0" w14:paraId="68A02E70" w14:textId="77777777" w:rsidTr="00341120">
        <w:tc>
          <w:tcPr>
            <w:tcW w:w="993" w:type="dxa"/>
          </w:tcPr>
          <w:p w14:paraId="0059805B" w14:textId="77777777" w:rsidR="00E72EEF" w:rsidRPr="003910E0" w:rsidRDefault="00E72EEF" w:rsidP="00E72EEF">
            <w:pPr>
              <w:pStyle w:val="RegLeftInstructionCell"/>
              <w:jc w:val="center"/>
              <w:rPr>
                <w:b w:val="0"/>
                <w:szCs w:val="20"/>
              </w:rPr>
            </w:pPr>
            <w:r w:rsidRPr="003910E0">
              <w:rPr>
                <w:b w:val="0"/>
                <w:szCs w:val="20"/>
              </w:rPr>
              <w:t>8</w:t>
            </w:r>
          </w:p>
        </w:tc>
        <w:tc>
          <w:tcPr>
            <w:tcW w:w="3969" w:type="dxa"/>
          </w:tcPr>
          <w:p w14:paraId="049DC17C" w14:textId="782D5854" w:rsidR="00E72EEF" w:rsidRPr="003910E0" w:rsidRDefault="00E72EEF" w:rsidP="00E72EEF">
            <w:pPr>
              <w:pStyle w:val="RegTypePara"/>
              <w:rPr>
                <w:szCs w:val="20"/>
              </w:rPr>
            </w:pPr>
            <w:r w:rsidRPr="003910E0">
              <w:rPr>
                <w:szCs w:val="20"/>
              </w:rPr>
              <w:t xml:space="preserve">Has the entity implemented its procedure to evaluate adequacy of its competence criteria taking into account performance of VVC functions as well as technological and scientific developments </w:t>
            </w:r>
            <w:r w:rsidR="00A70D7A">
              <w:rPr>
                <w:szCs w:val="20"/>
              </w:rPr>
              <w:t xml:space="preserve">and </w:t>
            </w:r>
            <w:r w:rsidRPr="003910E0">
              <w:rPr>
                <w:szCs w:val="20"/>
              </w:rPr>
              <w:t>the knowledge and skill</w:t>
            </w:r>
            <w:r w:rsidR="00A70D7A">
              <w:rPr>
                <w:szCs w:val="20"/>
              </w:rPr>
              <w:t>s</w:t>
            </w:r>
            <w:r w:rsidRPr="003910E0">
              <w:rPr>
                <w:szCs w:val="20"/>
              </w:rPr>
              <w:t xml:space="preserve"> which may be required in order to maintain competence in sectoral scopes and technical areas in which the DOE operates or intends to operate, at least once in every two years?</w:t>
            </w:r>
          </w:p>
          <w:p w14:paraId="33145BC9" w14:textId="7EA295E8" w:rsidR="00E72EEF" w:rsidRPr="003910E0" w:rsidRDefault="00E72EEF" w:rsidP="00E72EEF">
            <w:pPr>
              <w:pStyle w:val="RegTypePara"/>
              <w:rPr>
                <w:szCs w:val="20"/>
              </w:rPr>
            </w:pPr>
            <w:r w:rsidRPr="003910E0">
              <w:rPr>
                <w:szCs w:val="20"/>
              </w:rPr>
              <w:t>(Para 7</w:t>
            </w:r>
            <w:r w:rsidR="00A70D7A">
              <w:rPr>
                <w:szCs w:val="20"/>
              </w:rPr>
              <w:t>3</w:t>
            </w:r>
            <w:r w:rsidRPr="003910E0">
              <w:rPr>
                <w:szCs w:val="20"/>
              </w:rPr>
              <w:t>)</w:t>
            </w:r>
          </w:p>
        </w:tc>
        <w:tc>
          <w:tcPr>
            <w:tcW w:w="1134" w:type="dxa"/>
            <w:tcBorders>
              <w:top w:val="single" w:sz="4" w:space="0" w:color="auto"/>
              <w:bottom w:val="single" w:sz="4" w:space="0" w:color="auto"/>
            </w:tcBorders>
          </w:tcPr>
          <w:p w14:paraId="2F11F68A"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5F2BC87C" w14:textId="60473B73" w:rsidR="00E72EEF" w:rsidRPr="003910E0" w:rsidRDefault="00E72EEF" w:rsidP="00E72EEF">
            <w:pPr>
              <w:pStyle w:val="RegTypePara"/>
              <w:rPr>
                <w:szCs w:val="20"/>
              </w:rPr>
            </w:pPr>
            <w:r w:rsidRPr="003910E0">
              <w:rPr>
                <w:szCs w:val="20"/>
              </w:rPr>
              <w:t xml:space="preserve">(Refer to the definition of skill as per </w:t>
            </w:r>
            <w:r w:rsidR="00902EC3">
              <w:rPr>
                <w:szCs w:val="20"/>
              </w:rPr>
              <w:t>para</w:t>
            </w:r>
            <w:r w:rsidR="00D83C64">
              <w:rPr>
                <w:szCs w:val="20"/>
              </w:rPr>
              <w:t xml:space="preserve"> </w:t>
            </w:r>
            <w:r w:rsidRPr="003910E0">
              <w:rPr>
                <w:szCs w:val="20"/>
              </w:rPr>
              <w:t>8(</w:t>
            </w:r>
            <w:r w:rsidR="00A70D7A">
              <w:rPr>
                <w:szCs w:val="20"/>
              </w:rPr>
              <w:t>t</w:t>
            </w:r>
            <w:r w:rsidRPr="003910E0">
              <w:rPr>
                <w:szCs w:val="20"/>
              </w:rPr>
              <w:t>).)</w:t>
            </w:r>
          </w:p>
          <w:p w14:paraId="2DB73605"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2942D2FD" w14:textId="77777777" w:rsidTr="00341120">
        <w:tc>
          <w:tcPr>
            <w:tcW w:w="993" w:type="dxa"/>
          </w:tcPr>
          <w:p w14:paraId="6422699C" w14:textId="77777777" w:rsidR="00E72EEF" w:rsidRPr="003910E0" w:rsidRDefault="00E72EEF" w:rsidP="00E72EEF">
            <w:pPr>
              <w:pStyle w:val="RegLeftInstructionCell"/>
              <w:jc w:val="center"/>
              <w:rPr>
                <w:b w:val="0"/>
                <w:szCs w:val="20"/>
              </w:rPr>
            </w:pPr>
            <w:r w:rsidRPr="003910E0">
              <w:rPr>
                <w:b w:val="0"/>
                <w:szCs w:val="20"/>
              </w:rPr>
              <w:t>9</w:t>
            </w:r>
          </w:p>
        </w:tc>
        <w:tc>
          <w:tcPr>
            <w:tcW w:w="3969" w:type="dxa"/>
          </w:tcPr>
          <w:p w14:paraId="173A673B" w14:textId="77777777" w:rsidR="00E72EEF" w:rsidRPr="003910E0" w:rsidRDefault="00E72EEF" w:rsidP="00E72EEF">
            <w:pPr>
              <w:pStyle w:val="RegTypePara"/>
              <w:rPr>
                <w:szCs w:val="20"/>
              </w:rPr>
            </w:pPr>
            <w:r w:rsidRPr="003910E0">
              <w:rPr>
                <w:szCs w:val="20"/>
              </w:rPr>
              <w:t>Has the evaluation, demonstration and qualification of personnel been done as per the established criteria for (i) management personnel and (ii) Top management?</w:t>
            </w:r>
          </w:p>
          <w:p w14:paraId="369708F1" w14:textId="63FF73F0" w:rsidR="00E72EEF" w:rsidRPr="003910E0" w:rsidRDefault="00E72EEF" w:rsidP="00E72EEF">
            <w:pPr>
              <w:pStyle w:val="RegTypePara"/>
              <w:rPr>
                <w:szCs w:val="20"/>
              </w:rPr>
            </w:pPr>
            <w:r w:rsidRPr="003910E0">
              <w:rPr>
                <w:szCs w:val="20"/>
              </w:rPr>
              <w:t>(Paras 7</w:t>
            </w:r>
            <w:r w:rsidR="00A70D7A">
              <w:rPr>
                <w:szCs w:val="20"/>
              </w:rPr>
              <w:t>5</w:t>
            </w:r>
            <w:r w:rsidRPr="003910E0">
              <w:rPr>
                <w:szCs w:val="20"/>
              </w:rPr>
              <w:t>-7</w:t>
            </w:r>
            <w:r w:rsidR="00A70D7A">
              <w:rPr>
                <w:szCs w:val="20"/>
              </w:rPr>
              <w:t>9</w:t>
            </w:r>
            <w:r w:rsidRPr="003910E0">
              <w:rPr>
                <w:szCs w:val="20"/>
              </w:rPr>
              <w:t>)</w:t>
            </w:r>
          </w:p>
        </w:tc>
        <w:tc>
          <w:tcPr>
            <w:tcW w:w="1134" w:type="dxa"/>
            <w:tcBorders>
              <w:top w:val="single" w:sz="4" w:space="0" w:color="auto"/>
              <w:bottom w:val="single" w:sz="4" w:space="0" w:color="auto"/>
            </w:tcBorders>
          </w:tcPr>
          <w:p w14:paraId="5B3EDC77"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159CB60C" w14:textId="27C082E5" w:rsidR="00E72EEF" w:rsidRPr="003910E0" w:rsidRDefault="00E72EEF" w:rsidP="00E72EEF">
            <w:pPr>
              <w:pStyle w:val="RegTypePara"/>
              <w:rPr>
                <w:szCs w:val="20"/>
              </w:rPr>
            </w:pPr>
            <w:r w:rsidRPr="003910E0">
              <w:rPr>
                <w:szCs w:val="20"/>
              </w:rPr>
              <w:t xml:space="preserve">(Describe details on the documented procedure related to evaluating its management personnel and top management personnel for demonstrating that they have appropriate competence and meet applicable requirements and for qualifying and authorizing them before preforming such activities as per </w:t>
            </w:r>
            <w:r w:rsidR="00902EC3">
              <w:rPr>
                <w:szCs w:val="20"/>
              </w:rPr>
              <w:t>para</w:t>
            </w:r>
            <w:r w:rsidR="00D83C64">
              <w:rPr>
                <w:szCs w:val="20"/>
              </w:rPr>
              <w:t xml:space="preserve"> </w:t>
            </w:r>
            <w:r w:rsidRPr="003910E0">
              <w:rPr>
                <w:szCs w:val="20"/>
              </w:rPr>
              <w:t>7</w:t>
            </w:r>
            <w:r w:rsidR="00A70D7A">
              <w:rPr>
                <w:szCs w:val="20"/>
              </w:rPr>
              <w:t>5</w:t>
            </w:r>
            <w:r w:rsidRPr="003910E0">
              <w:rPr>
                <w:szCs w:val="20"/>
              </w:rPr>
              <w:t>.)</w:t>
            </w:r>
          </w:p>
          <w:p w14:paraId="3800A4A8" w14:textId="1F6A560C" w:rsidR="00E72EEF" w:rsidRPr="003910E0" w:rsidRDefault="00E72EEF" w:rsidP="00E72EEF">
            <w:pPr>
              <w:pStyle w:val="RegTypePara"/>
              <w:rPr>
                <w:szCs w:val="20"/>
              </w:rPr>
            </w:pPr>
            <w:r w:rsidRPr="003910E0">
              <w:rPr>
                <w:szCs w:val="20"/>
              </w:rPr>
              <w:t>(Check how the documented procedure address</w:t>
            </w:r>
            <w:r w:rsidRPr="002C2ED3">
              <w:rPr>
                <w:szCs w:val="20"/>
              </w:rPr>
              <w:t>es</w:t>
            </w:r>
            <w:r w:rsidRPr="003910E0">
              <w:rPr>
                <w:szCs w:val="20"/>
              </w:rPr>
              <w:t xml:space="preserve"> the qualifications of personnel for management and top management functions as per </w:t>
            </w:r>
            <w:r w:rsidR="00902EC3">
              <w:rPr>
                <w:szCs w:val="20"/>
              </w:rPr>
              <w:t>para</w:t>
            </w:r>
            <w:r w:rsidR="00D83C64">
              <w:rPr>
                <w:szCs w:val="20"/>
              </w:rPr>
              <w:t xml:space="preserve"> </w:t>
            </w:r>
            <w:r w:rsidRPr="003910E0">
              <w:rPr>
                <w:szCs w:val="20"/>
              </w:rPr>
              <w:t>7</w:t>
            </w:r>
            <w:r w:rsidR="00A70D7A">
              <w:rPr>
                <w:szCs w:val="20"/>
              </w:rPr>
              <w:t>6</w:t>
            </w:r>
            <w:r w:rsidRPr="003910E0">
              <w:rPr>
                <w:szCs w:val="20"/>
              </w:rPr>
              <w:t>(b)(i).)</w:t>
            </w:r>
          </w:p>
          <w:p w14:paraId="0BB980A6"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p w14:paraId="3502033C" w14:textId="77777777" w:rsidR="00E72EEF" w:rsidRPr="003910E0" w:rsidRDefault="00E72EEF" w:rsidP="00CF2B80">
            <w:pPr>
              <w:spacing w:before="120"/>
              <w:ind w:left="57"/>
            </w:pPr>
          </w:p>
        </w:tc>
      </w:tr>
      <w:tr w:rsidR="00E72EEF" w:rsidRPr="003910E0" w14:paraId="24DA37DE" w14:textId="77777777" w:rsidTr="00341120">
        <w:tc>
          <w:tcPr>
            <w:tcW w:w="993" w:type="dxa"/>
          </w:tcPr>
          <w:p w14:paraId="03A5049D" w14:textId="77777777" w:rsidR="00E72EEF" w:rsidRPr="003910E0" w:rsidRDefault="00E72EEF" w:rsidP="00E72EEF">
            <w:pPr>
              <w:pStyle w:val="RegLeftInstructionCell"/>
              <w:jc w:val="center"/>
              <w:rPr>
                <w:b w:val="0"/>
                <w:szCs w:val="20"/>
              </w:rPr>
            </w:pPr>
            <w:r w:rsidRPr="003910E0">
              <w:rPr>
                <w:b w:val="0"/>
                <w:szCs w:val="20"/>
              </w:rPr>
              <w:t>10</w:t>
            </w:r>
          </w:p>
        </w:tc>
        <w:tc>
          <w:tcPr>
            <w:tcW w:w="3969" w:type="dxa"/>
          </w:tcPr>
          <w:p w14:paraId="6CAEA032" w14:textId="77777777" w:rsidR="00E72EEF" w:rsidRPr="003910E0" w:rsidRDefault="00E72EEF" w:rsidP="00E72EEF">
            <w:pPr>
              <w:pStyle w:val="RegTypePara"/>
              <w:rPr>
                <w:szCs w:val="20"/>
              </w:rPr>
            </w:pPr>
            <w:r w:rsidRPr="003910E0">
              <w:rPr>
                <w:szCs w:val="20"/>
              </w:rPr>
              <w:t>Has the evaluation, demonstration and qualification of personnel been done as per the established criteria for (i) validator/verifier (ii) team leader?</w:t>
            </w:r>
          </w:p>
          <w:p w14:paraId="0244A1F8" w14:textId="0EAC09BF" w:rsidR="00E72EEF" w:rsidRPr="003910E0" w:rsidRDefault="00E72EEF" w:rsidP="00E72EEF">
            <w:pPr>
              <w:pStyle w:val="RegTypePara"/>
              <w:rPr>
                <w:szCs w:val="20"/>
              </w:rPr>
            </w:pPr>
            <w:r w:rsidRPr="003910E0">
              <w:rPr>
                <w:szCs w:val="20"/>
              </w:rPr>
              <w:t>(Paras 7</w:t>
            </w:r>
            <w:r w:rsidR="00A70D7A">
              <w:rPr>
                <w:szCs w:val="20"/>
              </w:rPr>
              <w:t>5</w:t>
            </w:r>
            <w:r w:rsidRPr="003910E0">
              <w:rPr>
                <w:szCs w:val="20"/>
              </w:rPr>
              <w:t>-7</w:t>
            </w:r>
            <w:r w:rsidR="00A70D7A">
              <w:rPr>
                <w:szCs w:val="20"/>
              </w:rPr>
              <w:t>9</w:t>
            </w:r>
            <w:r w:rsidRPr="003910E0">
              <w:rPr>
                <w:szCs w:val="20"/>
              </w:rPr>
              <w:t>)</w:t>
            </w:r>
          </w:p>
        </w:tc>
        <w:tc>
          <w:tcPr>
            <w:tcW w:w="1134" w:type="dxa"/>
            <w:tcBorders>
              <w:top w:val="single" w:sz="4" w:space="0" w:color="auto"/>
              <w:bottom w:val="single" w:sz="4" w:space="0" w:color="auto"/>
            </w:tcBorders>
          </w:tcPr>
          <w:p w14:paraId="1E0647B1"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71F9054D" w14:textId="4F40ADD3" w:rsidR="00E72EEF" w:rsidRPr="003910E0" w:rsidRDefault="00E72EEF" w:rsidP="00E72EEF">
            <w:pPr>
              <w:pStyle w:val="RegTypePara"/>
              <w:rPr>
                <w:szCs w:val="20"/>
              </w:rPr>
            </w:pPr>
            <w:r w:rsidRPr="003910E0">
              <w:rPr>
                <w:szCs w:val="20"/>
              </w:rPr>
              <w:t xml:space="preserve">(Describe details on the documented procedure related to evaluating its VVC personnel for demonstrating that they have appropriate competence and meet applicable requirements and for qualifying and authorizing them before preforming such activities as per </w:t>
            </w:r>
            <w:r w:rsidR="00902EC3">
              <w:rPr>
                <w:szCs w:val="20"/>
              </w:rPr>
              <w:t>para</w:t>
            </w:r>
            <w:r w:rsidRPr="003910E0">
              <w:rPr>
                <w:szCs w:val="20"/>
              </w:rPr>
              <w:t>7</w:t>
            </w:r>
            <w:r w:rsidR="00A70D7A">
              <w:rPr>
                <w:szCs w:val="20"/>
              </w:rPr>
              <w:t>5</w:t>
            </w:r>
            <w:r w:rsidRPr="003910E0">
              <w:rPr>
                <w:szCs w:val="20"/>
              </w:rPr>
              <w:t>.)</w:t>
            </w:r>
          </w:p>
          <w:p w14:paraId="794D4E0F"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3551F96A" w14:textId="0BDFB7D7" w:rsidR="00E72EEF" w:rsidRPr="003910E0" w:rsidRDefault="00E72EEF" w:rsidP="00CF2B80">
            <w:pPr>
              <w:spacing w:before="120"/>
              <w:ind w:left="57"/>
            </w:pPr>
          </w:p>
        </w:tc>
      </w:tr>
      <w:tr w:rsidR="00E72EEF" w:rsidRPr="003910E0" w14:paraId="708A3730" w14:textId="77777777" w:rsidTr="00341120">
        <w:tc>
          <w:tcPr>
            <w:tcW w:w="993" w:type="dxa"/>
          </w:tcPr>
          <w:p w14:paraId="629E09C0" w14:textId="77777777" w:rsidR="00E72EEF" w:rsidRPr="003910E0" w:rsidRDefault="00E72EEF" w:rsidP="00E72EEF">
            <w:pPr>
              <w:pStyle w:val="RegLeftInstructionCell"/>
              <w:jc w:val="center"/>
              <w:rPr>
                <w:b w:val="0"/>
                <w:szCs w:val="20"/>
              </w:rPr>
            </w:pPr>
            <w:r w:rsidRPr="003910E0">
              <w:rPr>
                <w:b w:val="0"/>
                <w:szCs w:val="20"/>
              </w:rPr>
              <w:t>11</w:t>
            </w:r>
          </w:p>
        </w:tc>
        <w:tc>
          <w:tcPr>
            <w:tcW w:w="3969" w:type="dxa"/>
          </w:tcPr>
          <w:p w14:paraId="63E8FD3D" w14:textId="77777777" w:rsidR="00E72EEF" w:rsidRPr="003910E0" w:rsidRDefault="00E72EEF" w:rsidP="00E72EEF">
            <w:pPr>
              <w:pStyle w:val="RegTypePara"/>
              <w:rPr>
                <w:szCs w:val="20"/>
              </w:rPr>
            </w:pPr>
            <w:r w:rsidRPr="003910E0">
              <w:rPr>
                <w:szCs w:val="20"/>
              </w:rPr>
              <w:t xml:space="preserve">Has the evaluation, demonstration and qualification of personnel been done as </w:t>
            </w:r>
            <w:r w:rsidRPr="003910E0">
              <w:rPr>
                <w:szCs w:val="20"/>
              </w:rPr>
              <w:lastRenderedPageBreak/>
              <w:t>per the established criteria for (vii) technical expert (viii) technical reviewer?</w:t>
            </w:r>
          </w:p>
          <w:p w14:paraId="7C47FBFA" w14:textId="22E565F0" w:rsidR="00E72EEF" w:rsidRPr="003910E0" w:rsidRDefault="00E72EEF" w:rsidP="00E72EEF">
            <w:pPr>
              <w:pStyle w:val="RegTypePara"/>
              <w:rPr>
                <w:szCs w:val="20"/>
              </w:rPr>
            </w:pPr>
            <w:r w:rsidRPr="003910E0">
              <w:rPr>
                <w:szCs w:val="20"/>
              </w:rPr>
              <w:t>(Paras 7</w:t>
            </w:r>
            <w:r w:rsidR="00A70D7A">
              <w:rPr>
                <w:szCs w:val="20"/>
              </w:rPr>
              <w:t>5</w:t>
            </w:r>
            <w:r w:rsidRPr="003910E0">
              <w:rPr>
                <w:szCs w:val="20"/>
              </w:rPr>
              <w:t>-7</w:t>
            </w:r>
            <w:r w:rsidR="00A70D7A">
              <w:rPr>
                <w:szCs w:val="20"/>
              </w:rPr>
              <w:t>9</w:t>
            </w:r>
            <w:r w:rsidRPr="003910E0">
              <w:rPr>
                <w:szCs w:val="20"/>
              </w:rPr>
              <w:t>)</w:t>
            </w:r>
          </w:p>
        </w:tc>
        <w:tc>
          <w:tcPr>
            <w:tcW w:w="1134" w:type="dxa"/>
            <w:tcBorders>
              <w:top w:val="single" w:sz="4" w:space="0" w:color="auto"/>
              <w:bottom w:val="single" w:sz="4" w:space="0" w:color="auto"/>
            </w:tcBorders>
          </w:tcPr>
          <w:p w14:paraId="709A9875" w14:textId="77777777" w:rsidR="00E72EEF" w:rsidRPr="003910E0" w:rsidRDefault="00E72EEF" w:rsidP="00E72EEF">
            <w:pPr>
              <w:pStyle w:val="RegTypePara"/>
              <w:rPr>
                <w:szCs w:val="20"/>
              </w:rPr>
            </w:pPr>
            <w:r w:rsidRPr="003910E0">
              <w:rPr>
                <w:szCs w:val="20"/>
              </w:rPr>
              <w:lastRenderedPageBreak/>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75D7BD68"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5DCFFFE6" w14:textId="77777777" w:rsidTr="00341120">
        <w:tc>
          <w:tcPr>
            <w:tcW w:w="993" w:type="dxa"/>
          </w:tcPr>
          <w:p w14:paraId="017428BF" w14:textId="77777777" w:rsidR="00E72EEF" w:rsidRPr="003910E0" w:rsidRDefault="00E72EEF" w:rsidP="00E72EEF">
            <w:pPr>
              <w:pStyle w:val="RegLeftInstructionCell"/>
              <w:jc w:val="center"/>
              <w:rPr>
                <w:b w:val="0"/>
                <w:szCs w:val="20"/>
              </w:rPr>
            </w:pPr>
            <w:r w:rsidRPr="003910E0">
              <w:rPr>
                <w:b w:val="0"/>
                <w:szCs w:val="20"/>
              </w:rPr>
              <w:t>12</w:t>
            </w:r>
          </w:p>
        </w:tc>
        <w:tc>
          <w:tcPr>
            <w:tcW w:w="3969" w:type="dxa"/>
          </w:tcPr>
          <w:p w14:paraId="604BE80C" w14:textId="77777777" w:rsidR="00E72EEF" w:rsidRPr="003910E0" w:rsidRDefault="00E72EEF" w:rsidP="00E72EEF">
            <w:pPr>
              <w:pStyle w:val="RegTypePara"/>
              <w:rPr>
                <w:szCs w:val="20"/>
              </w:rPr>
            </w:pPr>
            <w:r w:rsidRPr="003910E0">
              <w:rPr>
                <w:szCs w:val="20"/>
              </w:rPr>
              <w:t>Has the entity implemented its procedure for performance monitoring e.g. on-the-job performance evaluation, subsequent continuous monitoring, monitoring process and monitoring method, ensure maintenance and update of competence of its personnel?</w:t>
            </w:r>
          </w:p>
          <w:p w14:paraId="5B120B32" w14:textId="39B8D2AD" w:rsidR="00E72EEF" w:rsidRPr="003910E0" w:rsidRDefault="00E72EEF" w:rsidP="00E72EEF">
            <w:pPr>
              <w:pStyle w:val="RegTypePara"/>
              <w:rPr>
                <w:szCs w:val="20"/>
              </w:rPr>
            </w:pPr>
            <w:r w:rsidRPr="003910E0">
              <w:rPr>
                <w:szCs w:val="20"/>
              </w:rPr>
              <w:t xml:space="preserve">(Paras </w:t>
            </w:r>
            <w:r w:rsidR="00A70D7A">
              <w:rPr>
                <w:szCs w:val="20"/>
              </w:rPr>
              <w:t>80</w:t>
            </w:r>
            <w:r w:rsidRPr="003910E0">
              <w:rPr>
                <w:szCs w:val="20"/>
              </w:rPr>
              <w:t>-8</w:t>
            </w:r>
            <w:r w:rsidR="00A70D7A">
              <w:rPr>
                <w:szCs w:val="20"/>
              </w:rPr>
              <w:t>1</w:t>
            </w:r>
            <w:r w:rsidRPr="003910E0">
              <w:rPr>
                <w:szCs w:val="20"/>
              </w:rPr>
              <w:t xml:space="preserve"> and 8</w:t>
            </w:r>
            <w:r w:rsidR="00A70D7A">
              <w:rPr>
                <w:szCs w:val="20"/>
              </w:rPr>
              <w:t>3</w:t>
            </w:r>
            <w:r w:rsidRPr="003910E0">
              <w:rPr>
                <w:szCs w:val="20"/>
              </w:rPr>
              <w:t>-8</w:t>
            </w:r>
            <w:r w:rsidR="00A70D7A">
              <w:rPr>
                <w:szCs w:val="20"/>
              </w:rPr>
              <w:t>4</w:t>
            </w:r>
            <w:r w:rsidRPr="003910E0">
              <w:rPr>
                <w:szCs w:val="20"/>
              </w:rPr>
              <w:t>)</w:t>
            </w:r>
          </w:p>
        </w:tc>
        <w:tc>
          <w:tcPr>
            <w:tcW w:w="1134" w:type="dxa"/>
            <w:tcBorders>
              <w:top w:val="single" w:sz="4" w:space="0" w:color="auto"/>
              <w:bottom w:val="single" w:sz="4" w:space="0" w:color="auto"/>
            </w:tcBorders>
          </w:tcPr>
          <w:p w14:paraId="5E44659D"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00FB19D2" w14:textId="77777777" w:rsidR="00E72EEF" w:rsidRPr="003910E0" w:rsidRDefault="00E72EEF" w:rsidP="00E72EEF">
            <w:pPr>
              <w:pStyle w:val="RegTypePara"/>
              <w:rPr>
                <w:szCs w:val="20"/>
              </w:rPr>
            </w:pPr>
            <w:r w:rsidRPr="003910E0">
              <w:rPr>
                <w:szCs w:val="20"/>
              </w:rPr>
              <w:t>(Report on whether the entity has the same system for internal and external resources, whether monitoring was carried out for external resources if used, the criteria/indicators and frequency of monitoring is adequate)</w:t>
            </w:r>
          </w:p>
          <w:p w14:paraId="3C1A4257"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r w:rsidRPr="003910E0">
              <w:rPr>
                <w:rFonts w:ascii="Arial" w:hAnsi="Arial" w:cs="Arial"/>
                <w:sz w:val="20"/>
              </w:rPr>
              <w:t xml:space="preserve"> </w:t>
            </w:r>
          </w:p>
          <w:p w14:paraId="566FCE29" w14:textId="209C70EC" w:rsidR="00E72EEF" w:rsidRPr="003910E0" w:rsidRDefault="00E72EEF" w:rsidP="00E72EEF">
            <w:pPr>
              <w:spacing w:before="120"/>
              <w:ind w:left="57"/>
              <w:rPr>
                <w:rFonts w:ascii="Arial" w:hAnsi="Arial" w:cs="Arial"/>
                <w:sz w:val="20"/>
              </w:rPr>
            </w:pPr>
          </w:p>
          <w:p w14:paraId="1A44D5EF" w14:textId="77777777" w:rsidR="00E72EEF" w:rsidRPr="003910E0" w:rsidRDefault="00E72EEF" w:rsidP="00E72EEF">
            <w:pPr>
              <w:pStyle w:val="RegTypePara"/>
              <w:rPr>
                <w:szCs w:val="20"/>
              </w:rPr>
            </w:pPr>
          </w:p>
        </w:tc>
      </w:tr>
      <w:tr w:rsidR="00E72EEF" w:rsidRPr="003910E0" w14:paraId="587CDD7D" w14:textId="77777777" w:rsidTr="00341120">
        <w:tc>
          <w:tcPr>
            <w:tcW w:w="993" w:type="dxa"/>
            <w:tcBorders>
              <w:bottom w:val="single" w:sz="4" w:space="0" w:color="auto"/>
            </w:tcBorders>
          </w:tcPr>
          <w:p w14:paraId="0F98FEBD" w14:textId="77777777" w:rsidR="00E72EEF" w:rsidRPr="003910E0" w:rsidRDefault="00E72EEF" w:rsidP="00E72EEF">
            <w:pPr>
              <w:pStyle w:val="RegLeftInstructionCell"/>
              <w:jc w:val="center"/>
              <w:rPr>
                <w:b w:val="0"/>
                <w:szCs w:val="20"/>
              </w:rPr>
            </w:pPr>
            <w:r w:rsidRPr="003910E0">
              <w:rPr>
                <w:b w:val="0"/>
                <w:szCs w:val="20"/>
              </w:rPr>
              <w:t>13</w:t>
            </w:r>
          </w:p>
        </w:tc>
        <w:tc>
          <w:tcPr>
            <w:tcW w:w="3969" w:type="dxa"/>
            <w:tcBorders>
              <w:bottom w:val="single" w:sz="4" w:space="0" w:color="auto"/>
            </w:tcBorders>
          </w:tcPr>
          <w:p w14:paraId="7B714683" w14:textId="77777777" w:rsidR="00E72EEF" w:rsidRPr="003910E0" w:rsidRDefault="00E72EEF" w:rsidP="00E72EEF">
            <w:pPr>
              <w:pStyle w:val="RegTypePara"/>
              <w:rPr>
                <w:szCs w:val="20"/>
              </w:rPr>
            </w:pPr>
            <w:r w:rsidRPr="003910E0">
              <w:rPr>
                <w:szCs w:val="20"/>
              </w:rPr>
              <w:t>Has the entity ensured the maintenance and update of competence of its validation and verification personnel to keep up with newly introduced requirements taking into account technological changes and changes in A6.4 requirements?</w:t>
            </w:r>
          </w:p>
          <w:p w14:paraId="43AB1616" w14:textId="02771496" w:rsidR="00E72EEF" w:rsidRPr="003910E0" w:rsidRDefault="00E72EEF" w:rsidP="00E72EEF">
            <w:pPr>
              <w:pStyle w:val="RegTypePara"/>
              <w:rPr>
                <w:szCs w:val="20"/>
              </w:rPr>
            </w:pPr>
            <w:r w:rsidRPr="003910E0">
              <w:rPr>
                <w:szCs w:val="20"/>
              </w:rPr>
              <w:t xml:space="preserve">(Para </w:t>
            </w:r>
            <w:r w:rsidR="00A70D7A">
              <w:rPr>
                <w:szCs w:val="20"/>
              </w:rPr>
              <w:t>82</w:t>
            </w:r>
            <w:r w:rsidRPr="003910E0">
              <w:rPr>
                <w:szCs w:val="20"/>
              </w:rPr>
              <w:t>)</w:t>
            </w:r>
          </w:p>
        </w:tc>
        <w:tc>
          <w:tcPr>
            <w:tcW w:w="1134" w:type="dxa"/>
            <w:tcBorders>
              <w:top w:val="single" w:sz="4" w:space="0" w:color="auto"/>
              <w:bottom w:val="single" w:sz="4" w:space="0" w:color="auto"/>
            </w:tcBorders>
          </w:tcPr>
          <w:p w14:paraId="157B25A2"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305F70F3"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5F7A9087" w14:textId="77777777" w:rsidTr="00341120">
        <w:tc>
          <w:tcPr>
            <w:tcW w:w="993" w:type="dxa"/>
            <w:tcBorders>
              <w:top w:val="single" w:sz="4" w:space="0" w:color="auto"/>
              <w:bottom w:val="single" w:sz="4" w:space="0" w:color="auto"/>
            </w:tcBorders>
          </w:tcPr>
          <w:p w14:paraId="4949DBA0" w14:textId="77777777" w:rsidR="00E72EEF" w:rsidRPr="003910E0" w:rsidRDefault="00E72EEF" w:rsidP="00E72EEF">
            <w:pPr>
              <w:pStyle w:val="RegLeftInstructionCell"/>
              <w:jc w:val="center"/>
              <w:rPr>
                <w:b w:val="0"/>
                <w:szCs w:val="20"/>
              </w:rPr>
            </w:pPr>
            <w:r w:rsidRPr="003910E0">
              <w:rPr>
                <w:b w:val="0"/>
                <w:szCs w:val="20"/>
              </w:rPr>
              <w:t>14</w:t>
            </w:r>
          </w:p>
        </w:tc>
        <w:tc>
          <w:tcPr>
            <w:tcW w:w="3969" w:type="dxa"/>
            <w:tcBorders>
              <w:top w:val="single" w:sz="4" w:space="0" w:color="auto"/>
              <w:bottom w:val="single" w:sz="4" w:space="0" w:color="auto"/>
            </w:tcBorders>
          </w:tcPr>
          <w:p w14:paraId="317B7373" w14:textId="77777777" w:rsidR="00E72EEF" w:rsidRPr="003910E0" w:rsidRDefault="00E72EEF" w:rsidP="00E72EEF">
            <w:pPr>
              <w:pStyle w:val="RegTypePara"/>
              <w:rPr>
                <w:szCs w:val="20"/>
              </w:rPr>
            </w:pPr>
            <w:r w:rsidRPr="003910E0">
              <w:rPr>
                <w:szCs w:val="20"/>
              </w:rPr>
              <w:t>Has the entity implement its procedure for both qualified personnel and to-be qualified personnel to (i) identify training needs (ii) providing training and its evaluation of effectiveness (iii) record keeping?</w:t>
            </w:r>
          </w:p>
          <w:p w14:paraId="6808D2F3" w14:textId="76401960" w:rsidR="00E72EEF" w:rsidRPr="003910E0" w:rsidRDefault="00E72EEF" w:rsidP="00E72EEF">
            <w:pPr>
              <w:pStyle w:val="RegTypePara"/>
              <w:rPr>
                <w:szCs w:val="20"/>
              </w:rPr>
            </w:pPr>
            <w:r w:rsidRPr="003910E0">
              <w:rPr>
                <w:szCs w:val="20"/>
              </w:rPr>
              <w:t>(Paras 8</w:t>
            </w:r>
            <w:r w:rsidR="00A70D7A">
              <w:rPr>
                <w:szCs w:val="20"/>
              </w:rPr>
              <w:t>5</w:t>
            </w:r>
            <w:r w:rsidRPr="003910E0">
              <w:rPr>
                <w:szCs w:val="20"/>
              </w:rPr>
              <w:t>-8</w:t>
            </w:r>
            <w:r w:rsidR="00A70D7A">
              <w:rPr>
                <w:szCs w:val="20"/>
              </w:rPr>
              <w:t>7</w:t>
            </w:r>
            <w:r w:rsidRPr="003910E0">
              <w:rPr>
                <w:szCs w:val="20"/>
              </w:rPr>
              <w:t>)</w:t>
            </w:r>
          </w:p>
        </w:tc>
        <w:tc>
          <w:tcPr>
            <w:tcW w:w="1134" w:type="dxa"/>
            <w:tcBorders>
              <w:top w:val="single" w:sz="4" w:space="0" w:color="auto"/>
              <w:bottom w:val="single" w:sz="4" w:space="0" w:color="auto"/>
            </w:tcBorders>
          </w:tcPr>
          <w:p w14:paraId="35919BC1"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2E110F09"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4E4424B3" w14:textId="77777777" w:rsidTr="00341120">
        <w:tc>
          <w:tcPr>
            <w:tcW w:w="993" w:type="dxa"/>
            <w:tcBorders>
              <w:top w:val="single" w:sz="4" w:space="0" w:color="auto"/>
              <w:bottom w:val="single" w:sz="12" w:space="0" w:color="auto"/>
            </w:tcBorders>
          </w:tcPr>
          <w:p w14:paraId="7C077716" w14:textId="77777777" w:rsidR="00E72EEF" w:rsidRPr="003910E0" w:rsidRDefault="00E72EEF" w:rsidP="00E72EEF">
            <w:pPr>
              <w:pStyle w:val="RegLeftInstructionCell"/>
              <w:jc w:val="center"/>
              <w:rPr>
                <w:b w:val="0"/>
                <w:szCs w:val="20"/>
              </w:rPr>
            </w:pPr>
            <w:r w:rsidRPr="003910E0">
              <w:rPr>
                <w:b w:val="0"/>
                <w:szCs w:val="20"/>
              </w:rPr>
              <w:t>15</w:t>
            </w:r>
          </w:p>
        </w:tc>
        <w:tc>
          <w:tcPr>
            <w:tcW w:w="3969" w:type="dxa"/>
            <w:tcBorders>
              <w:top w:val="single" w:sz="4" w:space="0" w:color="auto"/>
              <w:bottom w:val="single" w:sz="12" w:space="0" w:color="auto"/>
            </w:tcBorders>
          </w:tcPr>
          <w:p w14:paraId="45708459" w14:textId="77777777" w:rsidR="00E72EEF" w:rsidRPr="003910E0" w:rsidRDefault="00E72EEF" w:rsidP="00E72EEF">
            <w:pPr>
              <w:pStyle w:val="RegTypePara"/>
              <w:rPr>
                <w:szCs w:val="20"/>
              </w:rPr>
            </w:pPr>
            <w:r w:rsidRPr="003910E0">
              <w:rPr>
                <w:szCs w:val="20"/>
              </w:rPr>
              <w:t>Does the entity maintain up-to-date personnel (internal and external) records with appropriate evidences? (e.g. qualifications, training, experience, affiliations, professional status, consultancy services.)</w:t>
            </w:r>
          </w:p>
          <w:p w14:paraId="08921FD4" w14:textId="141A7096" w:rsidR="00E72EEF" w:rsidRPr="003910E0" w:rsidRDefault="00E72EEF" w:rsidP="00E72EEF">
            <w:pPr>
              <w:pStyle w:val="RegTypePara"/>
              <w:rPr>
                <w:szCs w:val="20"/>
              </w:rPr>
            </w:pPr>
            <w:r w:rsidRPr="003910E0">
              <w:rPr>
                <w:szCs w:val="20"/>
              </w:rPr>
              <w:lastRenderedPageBreak/>
              <w:t>(Para 8</w:t>
            </w:r>
            <w:r w:rsidR="00A70D7A">
              <w:rPr>
                <w:szCs w:val="20"/>
              </w:rPr>
              <w:t>7</w:t>
            </w:r>
            <w:r w:rsidRPr="003910E0">
              <w:rPr>
                <w:szCs w:val="20"/>
              </w:rPr>
              <w:t>)</w:t>
            </w:r>
          </w:p>
        </w:tc>
        <w:tc>
          <w:tcPr>
            <w:tcW w:w="1134" w:type="dxa"/>
            <w:tcBorders>
              <w:top w:val="single" w:sz="4" w:space="0" w:color="auto"/>
              <w:bottom w:val="single" w:sz="12" w:space="0" w:color="auto"/>
            </w:tcBorders>
          </w:tcPr>
          <w:p w14:paraId="68DBC528" w14:textId="77777777" w:rsidR="00E72EEF" w:rsidRPr="003910E0" w:rsidRDefault="00E72EEF" w:rsidP="00E72EEF">
            <w:pPr>
              <w:pStyle w:val="RegTypePara"/>
              <w:rPr>
                <w:szCs w:val="20"/>
              </w:rPr>
            </w:pPr>
            <w:r w:rsidRPr="003910E0">
              <w:rPr>
                <w:szCs w:val="20"/>
              </w:rPr>
              <w:lastRenderedPageBreak/>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12" w:space="0" w:color="auto"/>
            </w:tcBorders>
          </w:tcPr>
          <w:p w14:paraId="522771C3"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79F4992A" w14:textId="77777777" w:rsidTr="00F75815">
        <w:tc>
          <w:tcPr>
            <w:tcW w:w="14742" w:type="dxa"/>
            <w:gridSpan w:val="4"/>
            <w:tcBorders>
              <w:top w:val="single" w:sz="12" w:space="0" w:color="auto"/>
              <w:bottom w:val="single" w:sz="4" w:space="0" w:color="auto"/>
            </w:tcBorders>
            <w:shd w:val="clear" w:color="auto" w:fill="BFBFBF"/>
          </w:tcPr>
          <w:p w14:paraId="2740BF38" w14:textId="555DF5F2" w:rsidR="00E72EEF" w:rsidRPr="003910E0" w:rsidRDefault="00E72EEF" w:rsidP="00E72EEF">
            <w:pPr>
              <w:pStyle w:val="RegLeftInstructionCell"/>
              <w:keepNext/>
              <w:spacing w:before="60" w:after="60"/>
              <w:jc w:val="center"/>
              <w:rPr>
                <w:szCs w:val="20"/>
              </w:rPr>
            </w:pPr>
            <w:r w:rsidRPr="003910E0">
              <w:rPr>
                <w:szCs w:val="20"/>
              </w:rPr>
              <w:t>1</w:t>
            </w:r>
            <w:r w:rsidR="008B0296">
              <w:rPr>
                <w:szCs w:val="20"/>
              </w:rPr>
              <w:t>3</w:t>
            </w:r>
            <w:r w:rsidRPr="003910E0">
              <w:rPr>
                <w:szCs w:val="20"/>
              </w:rPr>
              <w:t>. Information management</w:t>
            </w:r>
          </w:p>
        </w:tc>
      </w:tr>
      <w:tr w:rsidR="00E72EEF" w:rsidRPr="003910E0" w14:paraId="638D3B90" w14:textId="77777777" w:rsidTr="00341120">
        <w:tc>
          <w:tcPr>
            <w:tcW w:w="993" w:type="dxa"/>
            <w:tcBorders>
              <w:top w:val="single" w:sz="4" w:space="0" w:color="auto"/>
            </w:tcBorders>
          </w:tcPr>
          <w:p w14:paraId="37A4C796" w14:textId="77777777" w:rsidR="00E72EEF" w:rsidRPr="003910E0" w:rsidRDefault="00E72EEF" w:rsidP="00E72EEF">
            <w:pPr>
              <w:pStyle w:val="RegLeftInstructionCell"/>
              <w:jc w:val="center"/>
              <w:rPr>
                <w:b w:val="0"/>
                <w:szCs w:val="20"/>
              </w:rPr>
            </w:pPr>
            <w:r w:rsidRPr="003910E0">
              <w:rPr>
                <w:b w:val="0"/>
                <w:szCs w:val="20"/>
              </w:rPr>
              <w:t>1</w:t>
            </w:r>
          </w:p>
        </w:tc>
        <w:tc>
          <w:tcPr>
            <w:tcW w:w="3969" w:type="dxa"/>
            <w:tcBorders>
              <w:top w:val="single" w:sz="4" w:space="0" w:color="auto"/>
            </w:tcBorders>
          </w:tcPr>
          <w:p w14:paraId="47898B8D" w14:textId="77777777" w:rsidR="00E72EEF" w:rsidRPr="003910E0" w:rsidRDefault="00E72EEF" w:rsidP="00E72EEF">
            <w:pPr>
              <w:pStyle w:val="RegTypePara"/>
              <w:rPr>
                <w:szCs w:val="20"/>
              </w:rPr>
            </w:pPr>
            <w:r w:rsidRPr="003910E0">
              <w:rPr>
                <w:szCs w:val="20"/>
              </w:rPr>
              <w:t>Has a list of all A6.4 project activities and PoAs been made publicly available?</w:t>
            </w:r>
          </w:p>
          <w:p w14:paraId="02BB73B2" w14:textId="10B11B62" w:rsidR="00E72EEF" w:rsidRPr="003910E0" w:rsidRDefault="00E72EEF" w:rsidP="00E72EEF">
            <w:pPr>
              <w:pStyle w:val="RegTypePara"/>
              <w:rPr>
                <w:szCs w:val="20"/>
              </w:rPr>
            </w:pPr>
            <w:r w:rsidRPr="003910E0">
              <w:rPr>
                <w:szCs w:val="20"/>
              </w:rPr>
              <w:t>(Para 8</w:t>
            </w:r>
            <w:r w:rsidR="00A70D7A">
              <w:rPr>
                <w:szCs w:val="20"/>
              </w:rPr>
              <w:t>8</w:t>
            </w:r>
            <w:r w:rsidRPr="003910E0">
              <w:rPr>
                <w:szCs w:val="20"/>
              </w:rPr>
              <w:t>)</w:t>
            </w:r>
          </w:p>
        </w:tc>
        <w:tc>
          <w:tcPr>
            <w:tcW w:w="1134" w:type="dxa"/>
            <w:tcBorders>
              <w:top w:val="single" w:sz="4" w:space="0" w:color="auto"/>
            </w:tcBorders>
          </w:tcPr>
          <w:p w14:paraId="6C52347A"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tcBorders>
          </w:tcPr>
          <w:p w14:paraId="28B40ABC" w14:textId="5A52843E" w:rsidR="00E72EEF" w:rsidRDefault="00E72EEF" w:rsidP="00E72EEF">
            <w:pPr>
              <w:pStyle w:val="RegTypePara"/>
              <w:rPr>
                <w:szCs w:val="20"/>
              </w:rPr>
            </w:pPr>
            <w:r w:rsidRPr="003910E0">
              <w:rPr>
                <w:szCs w:val="20"/>
              </w:rPr>
              <w:t xml:space="preserve">(Refer to information related to accreditation and allocation of responsibilities amongst others as per </w:t>
            </w:r>
            <w:r w:rsidR="00902EC3">
              <w:rPr>
                <w:szCs w:val="20"/>
              </w:rPr>
              <w:t>para</w:t>
            </w:r>
            <w:r w:rsidR="00A70D7A" w:rsidRPr="003910E0">
              <w:rPr>
                <w:szCs w:val="20"/>
              </w:rPr>
              <w:t>8</w:t>
            </w:r>
            <w:r w:rsidR="00A70D7A">
              <w:rPr>
                <w:szCs w:val="20"/>
              </w:rPr>
              <w:t>8</w:t>
            </w:r>
            <w:r w:rsidR="00A70D7A" w:rsidRPr="003910E0">
              <w:rPr>
                <w:szCs w:val="20"/>
              </w:rPr>
              <w:t xml:space="preserve"> </w:t>
            </w:r>
            <w:r w:rsidRPr="003910E0">
              <w:rPr>
                <w:szCs w:val="20"/>
              </w:rPr>
              <w:t>(a) and (c).)</w:t>
            </w:r>
          </w:p>
          <w:p w14:paraId="4F0D91FB" w14:textId="77777777" w:rsidR="00CF2B80" w:rsidRDefault="00A70D7A" w:rsidP="00E72EEF">
            <w:pPr>
              <w:pStyle w:val="RegTypePara"/>
              <w:rPr>
                <w:szCs w:val="20"/>
              </w:rPr>
            </w:pPr>
            <w:r w:rsidRPr="00A70D7A">
              <w:rPr>
                <w:szCs w:val="20"/>
              </w:rPr>
              <w:t xml:space="preserve">(A process sheet or process diagram based on the complaint handling procedure and appeals handling procedure </w:t>
            </w:r>
            <w:r w:rsidR="003D740D">
              <w:rPr>
                <w:szCs w:val="20"/>
              </w:rPr>
              <w:t>are</w:t>
            </w:r>
            <w:r w:rsidRPr="00A70D7A">
              <w:rPr>
                <w:szCs w:val="20"/>
              </w:rPr>
              <w:t xml:space="preserve"> acceptable for the </w:t>
            </w:r>
            <w:r w:rsidR="00902EC3">
              <w:rPr>
                <w:szCs w:val="20"/>
              </w:rPr>
              <w:t>para</w:t>
            </w:r>
            <w:r w:rsidRPr="00A70D7A">
              <w:rPr>
                <w:szCs w:val="20"/>
              </w:rPr>
              <w:t>88 (e) and (f))</w:t>
            </w:r>
          </w:p>
          <w:p w14:paraId="1E0C93C2" w14:textId="7EE26A1B"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24B50A32" w14:textId="77777777" w:rsidTr="00341120">
        <w:tc>
          <w:tcPr>
            <w:tcW w:w="993" w:type="dxa"/>
            <w:tcBorders>
              <w:top w:val="single" w:sz="4" w:space="0" w:color="auto"/>
              <w:bottom w:val="single" w:sz="4" w:space="0" w:color="auto"/>
            </w:tcBorders>
          </w:tcPr>
          <w:p w14:paraId="3C32E518" w14:textId="77777777" w:rsidR="00E72EEF" w:rsidRPr="003910E0" w:rsidRDefault="00E72EEF" w:rsidP="00E72EEF">
            <w:pPr>
              <w:pStyle w:val="RegLeftInstructionCell"/>
              <w:jc w:val="center"/>
              <w:rPr>
                <w:b w:val="0"/>
                <w:szCs w:val="20"/>
              </w:rPr>
            </w:pPr>
            <w:r w:rsidRPr="003910E0">
              <w:rPr>
                <w:b w:val="0"/>
                <w:szCs w:val="20"/>
              </w:rPr>
              <w:t>2</w:t>
            </w:r>
          </w:p>
        </w:tc>
        <w:tc>
          <w:tcPr>
            <w:tcW w:w="3969" w:type="dxa"/>
            <w:tcBorders>
              <w:top w:val="single" w:sz="4" w:space="0" w:color="auto"/>
              <w:bottom w:val="single" w:sz="4" w:space="0" w:color="auto"/>
            </w:tcBorders>
          </w:tcPr>
          <w:p w14:paraId="078BA523" w14:textId="77777777" w:rsidR="00E72EEF" w:rsidRPr="003910E0" w:rsidRDefault="00E72EEF" w:rsidP="00E72EEF">
            <w:pPr>
              <w:pStyle w:val="RegTypePara"/>
              <w:rPr>
                <w:szCs w:val="20"/>
              </w:rPr>
            </w:pPr>
            <w:r w:rsidRPr="003910E0">
              <w:rPr>
                <w:szCs w:val="20"/>
              </w:rPr>
              <w:t>Has the entity implemented the confidentiality policy and mechanism to safeguard the confidentiality of information obtained from A6.4 activity participants?</w:t>
            </w:r>
          </w:p>
          <w:p w14:paraId="134AD3E9" w14:textId="59BB1224" w:rsidR="00E72EEF" w:rsidRPr="003910E0" w:rsidRDefault="00E72EEF" w:rsidP="00E72EEF">
            <w:pPr>
              <w:pStyle w:val="RegTypePara"/>
              <w:rPr>
                <w:szCs w:val="20"/>
              </w:rPr>
            </w:pPr>
            <w:r w:rsidRPr="003910E0">
              <w:rPr>
                <w:szCs w:val="20"/>
              </w:rPr>
              <w:t>(Para 8</w:t>
            </w:r>
            <w:r w:rsidR="004B6D0C">
              <w:rPr>
                <w:szCs w:val="20"/>
              </w:rPr>
              <w:t>8</w:t>
            </w:r>
            <w:r w:rsidRPr="003910E0">
              <w:rPr>
                <w:szCs w:val="20"/>
              </w:rPr>
              <w:t>)</w:t>
            </w:r>
          </w:p>
        </w:tc>
        <w:tc>
          <w:tcPr>
            <w:tcW w:w="1134" w:type="dxa"/>
            <w:tcBorders>
              <w:top w:val="single" w:sz="4" w:space="0" w:color="auto"/>
              <w:bottom w:val="single" w:sz="4" w:space="0" w:color="auto"/>
            </w:tcBorders>
          </w:tcPr>
          <w:p w14:paraId="38B03ADB"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5BCEB9A6"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0E486A9F" w14:textId="77777777" w:rsidTr="00341120">
        <w:tc>
          <w:tcPr>
            <w:tcW w:w="993" w:type="dxa"/>
            <w:tcBorders>
              <w:top w:val="single" w:sz="4" w:space="0" w:color="auto"/>
              <w:bottom w:val="single" w:sz="12" w:space="0" w:color="auto"/>
            </w:tcBorders>
          </w:tcPr>
          <w:p w14:paraId="5054E16D" w14:textId="77777777" w:rsidR="00E72EEF" w:rsidRPr="003910E0" w:rsidRDefault="00E72EEF" w:rsidP="00E72EEF">
            <w:pPr>
              <w:pStyle w:val="RegLeftInstructionCell"/>
              <w:jc w:val="center"/>
              <w:rPr>
                <w:b w:val="0"/>
                <w:szCs w:val="20"/>
              </w:rPr>
            </w:pPr>
            <w:r w:rsidRPr="003910E0">
              <w:rPr>
                <w:b w:val="0"/>
                <w:szCs w:val="20"/>
              </w:rPr>
              <w:t>3</w:t>
            </w:r>
          </w:p>
        </w:tc>
        <w:tc>
          <w:tcPr>
            <w:tcW w:w="3969" w:type="dxa"/>
            <w:tcBorders>
              <w:top w:val="single" w:sz="4" w:space="0" w:color="auto"/>
              <w:bottom w:val="single" w:sz="12" w:space="0" w:color="auto"/>
            </w:tcBorders>
          </w:tcPr>
          <w:p w14:paraId="6358F474" w14:textId="27268EE7" w:rsidR="00E72EEF" w:rsidRPr="003910E0" w:rsidRDefault="00E72EEF" w:rsidP="00E72EEF">
            <w:pPr>
              <w:pStyle w:val="RegTypePara"/>
              <w:rPr>
                <w:szCs w:val="20"/>
              </w:rPr>
            </w:pPr>
            <w:r w:rsidRPr="003910E0">
              <w:rPr>
                <w:szCs w:val="20"/>
              </w:rPr>
              <w:t xml:space="preserve">Are entity personnel (internal and external) bound by the confidentiality requirements and must personnel obtain written consent of the project participants for any information which may be made public prior to any such information being disclosed, except for information which is required to be made </w:t>
            </w:r>
            <w:r w:rsidR="003D740D" w:rsidRPr="003910E0">
              <w:rPr>
                <w:szCs w:val="20"/>
              </w:rPr>
              <w:t>publicly</w:t>
            </w:r>
            <w:r w:rsidRPr="003910E0">
              <w:rPr>
                <w:szCs w:val="20"/>
              </w:rPr>
              <w:t xml:space="preserve"> available by the CM</w:t>
            </w:r>
            <w:r w:rsidR="004B6D0C">
              <w:rPr>
                <w:szCs w:val="20"/>
              </w:rPr>
              <w:t>A</w:t>
            </w:r>
            <w:r w:rsidRPr="003910E0">
              <w:rPr>
                <w:szCs w:val="20"/>
              </w:rPr>
              <w:t>?</w:t>
            </w:r>
          </w:p>
          <w:p w14:paraId="66A6E885" w14:textId="2B113577" w:rsidR="00E72EEF" w:rsidRPr="003910E0" w:rsidRDefault="00E72EEF" w:rsidP="00E72EEF">
            <w:pPr>
              <w:pStyle w:val="RegTypePara"/>
              <w:rPr>
                <w:szCs w:val="20"/>
              </w:rPr>
            </w:pPr>
            <w:r w:rsidRPr="003910E0">
              <w:rPr>
                <w:szCs w:val="20"/>
              </w:rPr>
              <w:t xml:space="preserve">(Paras </w:t>
            </w:r>
            <w:r w:rsidR="004B6D0C">
              <w:rPr>
                <w:szCs w:val="20"/>
              </w:rPr>
              <w:t>90</w:t>
            </w:r>
            <w:r w:rsidRPr="003910E0">
              <w:rPr>
                <w:szCs w:val="20"/>
              </w:rPr>
              <w:t>-</w:t>
            </w:r>
            <w:r w:rsidR="004B6D0C">
              <w:rPr>
                <w:szCs w:val="20"/>
              </w:rPr>
              <w:t>91</w:t>
            </w:r>
            <w:r w:rsidRPr="003910E0">
              <w:rPr>
                <w:szCs w:val="20"/>
              </w:rPr>
              <w:t>)</w:t>
            </w:r>
          </w:p>
        </w:tc>
        <w:tc>
          <w:tcPr>
            <w:tcW w:w="1134" w:type="dxa"/>
            <w:tcBorders>
              <w:top w:val="single" w:sz="4" w:space="0" w:color="auto"/>
              <w:bottom w:val="single" w:sz="12" w:space="0" w:color="auto"/>
            </w:tcBorders>
          </w:tcPr>
          <w:p w14:paraId="2C33231D"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12" w:space="0" w:color="auto"/>
            </w:tcBorders>
          </w:tcPr>
          <w:p w14:paraId="40D6DF7C"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27796FB6" w14:textId="77777777" w:rsidTr="00F75815">
        <w:tc>
          <w:tcPr>
            <w:tcW w:w="14742" w:type="dxa"/>
            <w:gridSpan w:val="4"/>
            <w:tcBorders>
              <w:top w:val="single" w:sz="12" w:space="0" w:color="auto"/>
              <w:bottom w:val="single" w:sz="2" w:space="0" w:color="auto"/>
            </w:tcBorders>
            <w:shd w:val="clear" w:color="auto" w:fill="BFBFBF"/>
          </w:tcPr>
          <w:p w14:paraId="0B2F0FAF" w14:textId="4E3CD0C0" w:rsidR="00E72EEF" w:rsidRPr="003910E0" w:rsidRDefault="00E72EEF" w:rsidP="00E72EEF">
            <w:pPr>
              <w:pStyle w:val="RegLeftInstructionCell"/>
              <w:keepNext/>
              <w:spacing w:before="60" w:after="60"/>
              <w:jc w:val="center"/>
              <w:rPr>
                <w:szCs w:val="20"/>
              </w:rPr>
            </w:pPr>
            <w:r w:rsidRPr="003910E0">
              <w:rPr>
                <w:szCs w:val="20"/>
              </w:rPr>
              <w:t>1</w:t>
            </w:r>
            <w:r w:rsidR="004B6D0C">
              <w:rPr>
                <w:szCs w:val="20"/>
              </w:rPr>
              <w:t>4</w:t>
            </w:r>
            <w:r w:rsidRPr="003910E0">
              <w:rPr>
                <w:szCs w:val="20"/>
              </w:rPr>
              <w:t>. Validation and verification/certification process</w:t>
            </w:r>
          </w:p>
        </w:tc>
      </w:tr>
      <w:tr w:rsidR="00E72EEF" w:rsidRPr="003910E0" w14:paraId="515A2937" w14:textId="77777777" w:rsidTr="00341120">
        <w:tc>
          <w:tcPr>
            <w:tcW w:w="993" w:type="dxa"/>
            <w:tcBorders>
              <w:bottom w:val="single" w:sz="4" w:space="0" w:color="auto"/>
            </w:tcBorders>
          </w:tcPr>
          <w:p w14:paraId="78BF695D" w14:textId="77777777" w:rsidR="00E72EEF" w:rsidRPr="003910E0" w:rsidRDefault="00E72EEF" w:rsidP="00E72EEF">
            <w:pPr>
              <w:pStyle w:val="RegLeftInstructionCell"/>
              <w:jc w:val="center"/>
              <w:rPr>
                <w:b w:val="0"/>
                <w:szCs w:val="20"/>
              </w:rPr>
            </w:pPr>
            <w:r w:rsidRPr="003910E0">
              <w:rPr>
                <w:b w:val="0"/>
                <w:szCs w:val="20"/>
              </w:rPr>
              <w:t>1</w:t>
            </w:r>
          </w:p>
        </w:tc>
        <w:tc>
          <w:tcPr>
            <w:tcW w:w="3969" w:type="dxa"/>
            <w:tcBorders>
              <w:bottom w:val="single" w:sz="4" w:space="0" w:color="auto"/>
            </w:tcBorders>
          </w:tcPr>
          <w:p w14:paraId="623A033A" w14:textId="77777777" w:rsidR="00E72EEF" w:rsidRPr="003910E0" w:rsidRDefault="00E72EEF" w:rsidP="00E72EEF">
            <w:pPr>
              <w:pStyle w:val="RegTypePara"/>
              <w:rPr>
                <w:szCs w:val="20"/>
              </w:rPr>
            </w:pPr>
            <w:r w:rsidRPr="003910E0">
              <w:rPr>
                <w:szCs w:val="20"/>
              </w:rPr>
              <w:t>Are the documented procedures implemented and maintained for proposal submission and contract review?</w:t>
            </w:r>
          </w:p>
          <w:p w14:paraId="669ABE61" w14:textId="4D270732" w:rsidR="00E72EEF" w:rsidRPr="003910E0" w:rsidRDefault="00E72EEF" w:rsidP="00E72EEF">
            <w:pPr>
              <w:pStyle w:val="RegTypePara"/>
              <w:tabs>
                <w:tab w:val="left" w:pos="170"/>
              </w:tabs>
              <w:rPr>
                <w:szCs w:val="20"/>
              </w:rPr>
            </w:pPr>
            <w:r w:rsidRPr="003910E0">
              <w:rPr>
                <w:szCs w:val="20"/>
              </w:rPr>
              <w:t>(Paras 9</w:t>
            </w:r>
            <w:r w:rsidR="004B6D0C">
              <w:rPr>
                <w:szCs w:val="20"/>
              </w:rPr>
              <w:t>2</w:t>
            </w:r>
            <w:r w:rsidRPr="003910E0">
              <w:rPr>
                <w:szCs w:val="20"/>
              </w:rPr>
              <w:t>-9</w:t>
            </w:r>
            <w:r w:rsidR="004B6D0C">
              <w:rPr>
                <w:szCs w:val="20"/>
              </w:rPr>
              <w:t>7</w:t>
            </w:r>
            <w:r w:rsidRPr="003910E0">
              <w:rPr>
                <w:szCs w:val="20"/>
              </w:rPr>
              <w:t>, 6</w:t>
            </w:r>
            <w:r w:rsidR="004B6D0C">
              <w:rPr>
                <w:szCs w:val="20"/>
              </w:rPr>
              <w:t>5</w:t>
            </w:r>
            <w:r w:rsidRPr="003910E0">
              <w:rPr>
                <w:szCs w:val="20"/>
              </w:rPr>
              <w:t>)</w:t>
            </w:r>
          </w:p>
        </w:tc>
        <w:tc>
          <w:tcPr>
            <w:tcW w:w="1134" w:type="dxa"/>
            <w:tcBorders>
              <w:top w:val="single" w:sz="4" w:space="0" w:color="auto"/>
              <w:bottom w:val="single" w:sz="4" w:space="0" w:color="auto"/>
            </w:tcBorders>
          </w:tcPr>
          <w:p w14:paraId="5986882C"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1922E045" w14:textId="56A633E8" w:rsidR="00E72EEF" w:rsidRPr="003910E0" w:rsidRDefault="00E72EEF" w:rsidP="00CF2B80">
            <w:pPr>
              <w:pStyle w:val="RegTypePara"/>
              <w:spacing w:before="0"/>
              <w:ind w:left="0"/>
              <w:rPr>
                <w:szCs w:val="20"/>
              </w:rPr>
            </w:pPr>
            <w:r w:rsidRPr="003910E0">
              <w:rPr>
                <w:szCs w:val="20"/>
              </w:rPr>
              <w:t>(Report the process followed by the entity to enter into a contract for VVC services.)</w:t>
            </w:r>
          </w:p>
          <w:p w14:paraId="6A027A33" w14:textId="77777777" w:rsidR="00E72EEF" w:rsidRPr="003910E0" w:rsidRDefault="00E72EEF" w:rsidP="00E72EEF">
            <w:pPr>
              <w:pStyle w:val="RegTypePara"/>
              <w:spacing w:before="0"/>
              <w:rPr>
                <w:szCs w:val="20"/>
              </w:rPr>
            </w:pPr>
            <w:r w:rsidRPr="003910E0">
              <w:rPr>
                <w:szCs w:val="20"/>
              </w:rPr>
              <w:t>(A6.4-AT should describe on whether information collected is sufficient to ensure that:</w:t>
            </w:r>
          </w:p>
          <w:p w14:paraId="7C16ED23" w14:textId="77777777" w:rsidR="00E72EEF" w:rsidRPr="003910E0" w:rsidRDefault="00E72EEF" w:rsidP="00E72EEF">
            <w:pPr>
              <w:pStyle w:val="RegTypePara"/>
              <w:numPr>
                <w:ilvl w:val="0"/>
                <w:numId w:val="41"/>
              </w:numPr>
              <w:tabs>
                <w:tab w:val="clear" w:pos="777"/>
                <w:tab w:val="num" w:pos="255"/>
              </w:tabs>
              <w:ind w:left="227" w:hanging="170"/>
              <w:rPr>
                <w:szCs w:val="20"/>
              </w:rPr>
            </w:pPr>
            <w:r w:rsidRPr="003910E0">
              <w:rPr>
                <w:szCs w:val="20"/>
              </w:rPr>
              <w:t>There are no impartiality issues that contravene A6.4 accreditation requirements;</w:t>
            </w:r>
          </w:p>
          <w:p w14:paraId="16944629" w14:textId="77777777" w:rsidR="00E72EEF" w:rsidRPr="003910E0" w:rsidRDefault="00E72EEF" w:rsidP="00E72EEF">
            <w:pPr>
              <w:pStyle w:val="RegTypePara"/>
              <w:numPr>
                <w:ilvl w:val="0"/>
                <w:numId w:val="41"/>
              </w:numPr>
              <w:tabs>
                <w:tab w:val="clear" w:pos="777"/>
                <w:tab w:val="num" w:pos="255"/>
              </w:tabs>
              <w:ind w:left="227" w:hanging="170"/>
              <w:rPr>
                <w:szCs w:val="20"/>
              </w:rPr>
            </w:pPr>
            <w:r w:rsidRPr="003910E0">
              <w:rPr>
                <w:szCs w:val="20"/>
              </w:rPr>
              <w:t>Project falls into technical area within accredited sectoral scopes;</w:t>
            </w:r>
          </w:p>
          <w:p w14:paraId="515462D8" w14:textId="3F9DA128" w:rsidR="00E72EEF" w:rsidRPr="003910E0" w:rsidRDefault="00E72EEF" w:rsidP="00E72EEF">
            <w:pPr>
              <w:pStyle w:val="RegTypePara"/>
              <w:numPr>
                <w:ilvl w:val="0"/>
                <w:numId w:val="41"/>
              </w:numPr>
              <w:tabs>
                <w:tab w:val="clear" w:pos="777"/>
                <w:tab w:val="num" w:pos="255"/>
              </w:tabs>
              <w:ind w:left="227" w:hanging="170"/>
              <w:rPr>
                <w:szCs w:val="20"/>
              </w:rPr>
            </w:pPr>
            <w:r w:rsidRPr="003910E0">
              <w:rPr>
                <w:szCs w:val="20"/>
              </w:rPr>
              <w:lastRenderedPageBreak/>
              <w:t>Necessary human resources and competence and other capabilities are available</w:t>
            </w:r>
            <w:r w:rsidR="00CF2B80">
              <w:rPr>
                <w:szCs w:val="20"/>
              </w:rPr>
              <w:t>;</w:t>
            </w:r>
          </w:p>
          <w:p w14:paraId="2D60CB0B" w14:textId="1D3C6196" w:rsidR="00E72EEF" w:rsidRPr="003910E0" w:rsidRDefault="00E72EEF" w:rsidP="00E72EEF">
            <w:pPr>
              <w:pStyle w:val="RegTypePara"/>
              <w:numPr>
                <w:ilvl w:val="0"/>
                <w:numId w:val="41"/>
              </w:numPr>
              <w:tabs>
                <w:tab w:val="clear" w:pos="777"/>
                <w:tab w:val="num" w:pos="255"/>
              </w:tabs>
              <w:ind w:left="227" w:hanging="170"/>
              <w:rPr>
                <w:szCs w:val="20"/>
              </w:rPr>
            </w:pPr>
            <w:r w:rsidRPr="003910E0">
              <w:rPr>
                <w:szCs w:val="20"/>
              </w:rPr>
              <w:t>Other considerations</w:t>
            </w:r>
          </w:p>
          <w:p w14:paraId="755A1EEA" w14:textId="77777777" w:rsidR="00E72EEF" w:rsidRPr="003910E0" w:rsidRDefault="00E72EEF" w:rsidP="00E72EEF">
            <w:pPr>
              <w:pStyle w:val="RegTypePara"/>
              <w:rPr>
                <w:szCs w:val="20"/>
              </w:rPr>
            </w:pPr>
            <w:r w:rsidRPr="003910E0">
              <w:rPr>
                <w:szCs w:val="20"/>
              </w:rPr>
              <w:t>(If the contract review is carried out by an outsourced entity, report that DOE ensured that outsourced entity has access to information of DOE and its related bodies.)</w:t>
            </w:r>
          </w:p>
          <w:p w14:paraId="1D60E082" w14:textId="30787A1B" w:rsidR="00E72EEF" w:rsidRPr="003910E0" w:rsidRDefault="00E72EEF" w:rsidP="00E72EEF">
            <w:pPr>
              <w:pStyle w:val="RegTypePara"/>
              <w:rPr>
                <w:szCs w:val="20"/>
              </w:rPr>
            </w:pPr>
            <w:r w:rsidRPr="003910E0">
              <w:rPr>
                <w:szCs w:val="20"/>
              </w:rPr>
              <w:t xml:space="preserve">(Report whether contract review was conducted before submission of proposal/quotation to the activity participants based on the required information including information related to SD tool and outcome of the local stakeholder consultation amongst others as per </w:t>
            </w:r>
            <w:r w:rsidR="00902EC3">
              <w:rPr>
                <w:szCs w:val="20"/>
              </w:rPr>
              <w:t>para</w:t>
            </w:r>
            <w:r w:rsidR="00CF2B80">
              <w:rPr>
                <w:szCs w:val="20"/>
              </w:rPr>
              <w:t xml:space="preserve"> </w:t>
            </w:r>
            <w:r w:rsidRPr="003910E0">
              <w:rPr>
                <w:szCs w:val="20"/>
              </w:rPr>
              <w:t>9</w:t>
            </w:r>
            <w:r w:rsidR="004C5C5D">
              <w:rPr>
                <w:szCs w:val="20"/>
              </w:rPr>
              <w:t>4</w:t>
            </w:r>
            <w:r w:rsidRPr="003910E0">
              <w:rPr>
                <w:szCs w:val="20"/>
              </w:rPr>
              <w:t>.)</w:t>
            </w:r>
          </w:p>
          <w:p w14:paraId="776C2F66" w14:textId="63D21E8F" w:rsidR="00E72EEF" w:rsidRPr="003910E0" w:rsidRDefault="002F1FBE" w:rsidP="003C2842">
            <w:pPr>
              <w:pStyle w:val="RegTypePara"/>
            </w:pPr>
            <w:r>
              <w:rPr>
                <w:szCs w:val="20"/>
              </w:rPr>
              <w:t>(</w:t>
            </w:r>
            <w:r w:rsidRPr="00A6101F">
              <w:rPr>
                <w:szCs w:val="20"/>
              </w:rPr>
              <w:t xml:space="preserve">Please confirm there is a provision that contracts are not signed with either the project developers or consultants as per </w:t>
            </w:r>
            <w:r w:rsidR="00902EC3">
              <w:rPr>
                <w:szCs w:val="20"/>
              </w:rPr>
              <w:t>para</w:t>
            </w:r>
            <w:r w:rsidRPr="00A6101F">
              <w:rPr>
                <w:szCs w:val="20"/>
              </w:rPr>
              <w:t>96. Further</w:t>
            </w:r>
            <w:r w:rsidR="00016E5C">
              <w:rPr>
                <w:szCs w:val="20"/>
              </w:rPr>
              <w:t xml:space="preserve"> referring to the footnote 35</w:t>
            </w:r>
            <w:r w:rsidRPr="00A6101F">
              <w:rPr>
                <w:szCs w:val="20"/>
              </w:rPr>
              <w:t xml:space="preserve">, (i) if there are two types of contracts (i.e. technical and payment agreement) a contract covering the technical aspect signed with the activity participants for provision of VVC services contains or covers all requirements specified in </w:t>
            </w:r>
            <w:r w:rsidR="00902EC3">
              <w:rPr>
                <w:szCs w:val="20"/>
              </w:rPr>
              <w:t>para</w:t>
            </w:r>
            <w:r w:rsidRPr="00A6101F">
              <w:rPr>
                <w:szCs w:val="20"/>
              </w:rPr>
              <w:t>94 is adequate and (ii) if there is more than one contract, the contracts shall be interlinked</w:t>
            </w:r>
            <w:r>
              <w:rPr>
                <w:szCs w:val="20"/>
              </w:rPr>
              <w:t>).</w:t>
            </w:r>
          </w:p>
          <w:p w14:paraId="0C635238"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5955F30D" w14:textId="77777777" w:rsidR="00E72EEF" w:rsidRPr="003910E0" w:rsidRDefault="00E72EEF" w:rsidP="00E72EEF">
            <w:pPr>
              <w:pStyle w:val="RegTypePara"/>
              <w:rPr>
                <w:szCs w:val="20"/>
              </w:rPr>
            </w:pPr>
          </w:p>
        </w:tc>
      </w:tr>
      <w:tr w:rsidR="00E72EEF" w:rsidRPr="003910E0" w14:paraId="629BF179" w14:textId="77777777" w:rsidTr="00341120">
        <w:tc>
          <w:tcPr>
            <w:tcW w:w="993" w:type="dxa"/>
            <w:tcBorders>
              <w:top w:val="single" w:sz="4" w:space="0" w:color="auto"/>
              <w:bottom w:val="single" w:sz="4" w:space="0" w:color="auto"/>
            </w:tcBorders>
          </w:tcPr>
          <w:p w14:paraId="0AEC079D" w14:textId="77777777" w:rsidR="00E72EEF" w:rsidRPr="00484B8C" w:rsidRDefault="00E72EEF" w:rsidP="00E72EEF">
            <w:pPr>
              <w:pStyle w:val="RegLeftInstructionCell"/>
              <w:jc w:val="center"/>
              <w:rPr>
                <w:b w:val="0"/>
                <w:szCs w:val="20"/>
              </w:rPr>
            </w:pPr>
            <w:r w:rsidRPr="00484B8C">
              <w:rPr>
                <w:b w:val="0"/>
                <w:szCs w:val="20"/>
              </w:rPr>
              <w:lastRenderedPageBreak/>
              <w:t>2</w:t>
            </w:r>
          </w:p>
        </w:tc>
        <w:tc>
          <w:tcPr>
            <w:tcW w:w="3969" w:type="dxa"/>
            <w:tcBorders>
              <w:top w:val="single" w:sz="4" w:space="0" w:color="auto"/>
              <w:bottom w:val="single" w:sz="4" w:space="0" w:color="auto"/>
            </w:tcBorders>
          </w:tcPr>
          <w:p w14:paraId="1BECC357" w14:textId="77777777" w:rsidR="00E72EEF" w:rsidRPr="00484B8C" w:rsidRDefault="00E72EEF" w:rsidP="00E72EEF">
            <w:pPr>
              <w:pStyle w:val="RegTypePara"/>
              <w:rPr>
                <w:szCs w:val="20"/>
              </w:rPr>
            </w:pPr>
            <w:r w:rsidRPr="00484B8C">
              <w:rPr>
                <w:szCs w:val="20"/>
              </w:rPr>
              <w:t>Are the contracts signed between the PP and the entity (accredited legal entity) and by authorised persons on behalf of the both parties in accordance with the entity’s documented procedure?</w:t>
            </w:r>
          </w:p>
          <w:p w14:paraId="650EA803" w14:textId="70B57FA1" w:rsidR="00E72EEF" w:rsidRPr="00484B8C" w:rsidRDefault="00E72EEF" w:rsidP="00E72EEF">
            <w:pPr>
              <w:pStyle w:val="RegTypePara"/>
              <w:rPr>
                <w:szCs w:val="20"/>
              </w:rPr>
            </w:pPr>
            <w:r w:rsidRPr="00484B8C">
              <w:rPr>
                <w:szCs w:val="20"/>
              </w:rPr>
              <w:t>(Paras 9</w:t>
            </w:r>
            <w:r w:rsidR="00E4191D" w:rsidRPr="00484B8C">
              <w:rPr>
                <w:szCs w:val="20"/>
              </w:rPr>
              <w:t>5</w:t>
            </w:r>
            <w:r w:rsidRPr="00484B8C">
              <w:rPr>
                <w:szCs w:val="20"/>
              </w:rPr>
              <w:t>-9</w:t>
            </w:r>
            <w:r w:rsidR="003D740D">
              <w:rPr>
                <w:szCs w:val="20"/>
              </w:rPr>
              <w:t>7</w:t>
            </w:r>
            <w:r w:rsidRPr="00484B8C">
              <w:rPr>
                <w:szCs w:val="20"/>
              </w:rPr>
              <w:t>)</w:t>
            </w:r>
          </w:p>
        </w:tc>
        <w:tc>
          <w:tcPr>
            <w:tcW w:w="1134" w:type="dxa"/>
            <w:tcBorders>
              <w:top w:val="single" w:sz="4" w:space="0" w:color="auto"/>
              <w:bottom w:val="single" w:sz="4" w:space="0" w:color="auto"/>
            </w:tcBorders>
          </w:tcPr>
          <w:p w14:paraId="7E5058E6" w14:textId="77777777" w:rsidR="00E72EEF" w:rsidRPr="00484B8C" w:rsidRDefault="00E72EEF" w:rsidP="00E72EEF">
            <w:pPr>
              <w:pStyle w:val="RegTypePara"/>
              <w:rPr>
                <w:szCs w:val="20"/>
              </w:rPr>
            </w:pPr>
            <w:r w:rsidRPr="00484B8C">
              <w:rPr>
                <w:szCs w:val="20"/>
              </w:rPr>
              <w:fldChar w:fldCharType="begin">
                <w:ffData>
                  <w:name w:val="Text1"/>
                  <w:enabled/>
                  <w:calcOnExit w:val="0"/>
                  <w:textInput/>
                </w:ffData>
              </w:fldChar>
            </w:r>
            <w:r w:rsidRPr="00484B8C">
              <w:rPr>
                <w:szCs w:val="20"/>
              </w:rPr>
              <w:instrText xml:space="preserve"> FORMTEXT </w:instrText>
            </w:r>
            <w:r w:rsidRPr="00484B8C">
              <w:rPr>
                <w:szCs w:val="20"/>
              </w:rPr>
            </w:r>
            <w:r w:rsidRPr="00484B8C">
              <w:rPr>
                <w:szCs w:val="20"/>
              </w:rPr>
              <w:fldChar w:fldCharType="separate"/>
            </w:r>
            <w:r w:rsidRPr="00484B8C">
              <w:rPr>
                <w:szCs w:val="20"/>
              </w:rPr>
              <w:t> </w:t>
            </w:r>
            <w:r w:rsidRPr="00484B8C">
              <w:rPr>
                <w:szCs w:val="20"/>
              </w:rPr>
              <w:t> </w:t>
            </w:r>
            <w:r w:rsidRPr="00484B8C">
              <w:rPr>
                <w:szCs w:val="20"/>
              </w:rPr>
              <w:t> </w:t>
            </w:r>
            <w:r w:rsidRPr="00484B8C">
              <w:rPr>
                <w:szCs w:val="20"/>
              </w:rPr>
              <w:t> </w:t>
            </w:r>
            <w:r w:rsidRPr="00484B8C">
              <w:rPr>
                <w:szCs w:val="20"/>
              </w:rPr>
              <w:t> </w:t>
            </w:r>
            <w:r w:rsidRPr="00484B8C">
              <w:rPr>
                <w:szCs w:val="20"/>
              </w:rPr>
              <w:fldChar w:fldCharType="end"/>
            </w:r>
          </w:p>
        </w:tc>
        <w:tc>
          <w:tcPr>
            <w:tcW w:w="8646" w:type="dxa"/>
            <w:tcBorders>
              <w:top w:val="single" w:sz="4" w:space="0" w:color="auto"/>
              <w:bottom w:val="single" w:sz="4" w:space="0" w:color="auto"/>
            </w:tcBorders>
          </w:tcPr>
          <w:p w14:paraId="2AB1EAA7" w14:textId="50B72798" w:rsidR="002F1FBE" w:rsidRPr="00484B8C" w:rsidRDefault="00E72EEF" w:rsidP="00484B8C">
            <w:pPr>
              <w:pStyle w:val="RegTypePara"/>
              <w:rPr>
                <w:szCs w:val="20"/>
              </w:rPr>
            </w:pPr>
            <w:r w:rsidRPr="00484B8C">
              <w:rPr>
                <w:szCs w:val="20"/>
              </w:rPr>
              <w:t>(Describe the nature of contractual arrangements and who are the authorization signatories.) describe whether contract review was approved by the authorised person in the entity before entering into the contract)</w:t>
            </w:r>
          </w:p>
          <w:p w14:paraId="29C0DE06" w14:textId="77777777" w:rsidR="00E72EEF" w:rsidRPr="00484B8C" w:rsidRDefault="00E72EEF" w:rsidP="00E72EEF">
            <w:pPr>
              <w:spacing w:before="120"/>
              <w:ind w:left="57"/>
              <w:rPr>
                <w:rFonts w:ascii="Arial" w:hAnsi="Arial" w:cs="Arial"/>
                <w:sz w:val="20"/>
              </w:rPr>
            </w:pPr>
            <w:r w:rsidRPr="00484B8C">
              <w:rPr>
                <w:rFonts w:ascii="Arial" w:hAnsi="Arial" w:cs="Arial"/>
                <w:sz w:val="20"/>
              </w:rPr>
              <w:fldChar w:fldCharType="begin">
                <w:ffData>
                  <w:name w:val="Text1"/>
                  <w:enabled/>
                  <w:calcOnExit w:val="0"/>
                  <w:textInput/>
                </w:ffData>
              </w:fldChar>
            </w:r>
            <w:r w:rsidRPr="00484B8C">
              <w:rPr>
                <w:rFonts w:ascii="Arial" w:hAnsi="Arial" w:cs="Arial"/>
                <w:sz w:val="20"/>
              </w:rPr>
              <w:instrText xml:space="preserve"> FORMTEXT </w:instrText>
            </w:r>
            <w:r w:rsidRPr="00484B8C">
              <w:rPr>
                <w:rFonts w:ascii="Arial" w:hAnsi="Arial" w:cs="Arial"/>
                <w:sz w:val="20"/>
              </w:rPr>
            </w:r>
            <w:r w:rsidRPr="00484B8C">
              <w:rPr>
                <w:rFonts w:ascii="Arial" w:hAnsi="Arial" w:cs="Arial"/>
                <w:sz w:val="20"/>
              </w:rPr>
              <w:fldChar w:fldCharType="separate"/>
            </w:r>
            <w:r w:rsidRPr="00484B8C">
              <w:rPr>
                <w:rFonts w:ascii="Arial" w:hAnsi="Arial" w:cs="Arial"/>
                <w:sz w:val="20"/>
              </w:rPr>
              <w:t> </w:t>
            </w:r>
            <w:r w:rsidRPr="00484B8C">
              <w:rPr>
                <w:rFonts w:ascii="Arial" w:hAnsi="Arial" w:cs="Arial"/>
                <w:sz w:val="20"/>
              </w:rPr>
              <w:t> </w:t>
            </w:r>
            <w:r w:rsidRPr="00484B8C">
              <w:rPr>
                <w:rFonts w:ascii="Arial" w:hAnsi="Arial" w:cs="Arial"/>
                <w:sz w:val="20"/>
              </w:rPr>
              <w:t> </w:t>
            </w:r>
            <w:r w:rsidRPr="00484B8C">
              <w:rPr>
                <w:rFonts w:ascii="Arial" w:hAnsi="Arial" w:cs="Arial"/>
                <w:sz w:val="20"/>
              </w:rPr>
              <w:t> </w:t>
            </w:r>
            <w:r w:rsidRPr="00484B8C">
              <w:rPr>
                <w:rFonts w:ascii="Arial" w:hAnsi="Arial" w:cs="Arial"/>
                <w:sz w:val="20"/>
              </w:rPr>
              <w:t> </w:t>
            </w:r>
            <w:r w:rsidRPr="00484B8C">
              <w:rPr>
                <w:rFonts w:ascii="Arial" w:hAnsi="Arial" w:cs="Arial"/>
                <w:sz w:val="20"/>
              </w:rPr>
              <w:fldChar w:fldCharType="end"/>
            </w:r>
          </w:p>
          <w:p w14:paraId="446B4752" w14:textId="77777777" w:rsidR="00E72EEF" w:rsidRPr="003910E0" w:rsidRDefault="00E72EEF" w:rsidP="00AA6C42">
            <w:pPr>
              <w:spacing w:before="120"/>
              <w:ind w:left="57"/>
            </w:pPr>
          </w:p>
        </w:tc>
      </w:tr>
      <w:tr w:rsidR="00E72EEF" w:rsidRPr="003910E0" w14:paraId="3AF1DB1C" w14:textId="77777777" w:rsidTr="00341120">
        <w:tc>
          <w:tcPr>
            <w:tcW w:w="993" w:type="dxa"/>
            <w:tcBorders>
              <w:top w:val="single" w:sz="4" w:space="0" w:color="auto"/>
              <w:bottom w:val="single" w:sz="4" w:space="0" w:color="auto"/>
            </w:tcBorders>
          </w:tcPr>
          <w:p w14:paraId="138BA340" w14:textId="77777777" w:rsidR="00E72EEF" w:rsidRPr="003910E0" w:rsidRDefault="00E72EEF" w:rsidP="00E72EEF">
            <w:pPr>
              <w:pStyle w:val="RegLeftInstructionCell"/>
              <w:jc w:val="center"/>
              <w:rPr>
                <w:b w:val="0"/>
                <w:szCs w:val="20"/>
              </w:rPr>
            </w:pPr>
            <w:r w:rsidRPr="003910E0">
              <w:rPr>
                <w:b w:val="0"/>
                <w:szCs w:val="20"/>
              </w:rPr>
              <w:t>3</w:t>
            </w:r>
          </w:p>
        </w:tc>
        <w:tc>
          <w:tcPr>
            <w:tcW w:w="3969" w:type="dxa"/>
            <w:tcBorders>
              <w:top w:val="single" w:sz="4" w:space="0" w:color="auto"/>
              <w:bottom w:val="single" w:sz="4" w:space="0" w:color="auto"/>
            </w:tcBorders>
          </w:tcPr>
          <w:p w14:paraId="6F027E20" w14:textId="77777777" w:rsidR="00E72EEF" w:rsidRPr="003910E0" w:rsidRDefault="00E72EEF" w:rsidP="00E72EEF">
            <w:pPr>
              <w:pStyle w:val="RegTypePara"/>
              <w:rPr>
                <w:szCs w:val="20"/>
              </w:rPr>
            </w:pPr>
            <w:r w:rsidRPr="003910E0">
              <w:rPr>
                <w:szCs w:val="20"/>
              </w:rPr>
              <w:t>Are the documented procedures implemented and maintained for the selection of the VVC team?</w:t>
            </w:r>
          </w:p>
          <w:p w14:paraId="4DAD9473" w14:textId="45CBCE8D" w:rsidR="00E72EEF" w:rsidRPr="003910E0" w:rsidRDefault="00E72EEF" w:rsidP="00E72EEF">
            <w:pPr>
              <w:pStyle w:val="RegTypePara"/>
              <w:tabs>
                <w:tab w:val="left" w:pos="170"/>
              </w:tabs>
              <w:ind w:left="0"/>
              <w:rPr>
                <w:szCs w:val="20"/>
              </w:rPr>
            </w:pPr>
            <w:r w:rsidRPr="003910E0">
              <w:rPr>
                <w:szCs w:val="20"/>
              </w:rPr>
              <w:t>(Paras 9</w:t>
            </w:r>
            <w:r w:rsidR="00E4191D">
              <w:rPr>
                <w:szCs w:val="20"/>
              </w:rPr>
              <w:t>8</w:t>
            </w:r>
            <w:r w:rsidRPr="003910E0">
              <w:rPr>
                <w:szCs w:val="20"/>
              </w:rPr>
              <w:t>-</w:t>
            </w:r>
            <w:r w:rsidR="00E4191D">
              <w:rPr>
                <w:szCs w:val="20"/>
              </w:rPr>
              <w:t>102</w:t>
            </w:r>
            <w:r w:rsidRPr="003910E0">
              <w:rPr>
                <w:szCs w:val="20"/>
              </w:rPr>
              <w:t xml:space="preserve"> and 7</w:t>
            </w:r>
            <w:r w:rsidR="00E4191D">
              <w:rPr>
                <w:szCs w:val="20"/>
              </w:rPr>
              <w:t>4</w:t>
            </w:r>
            <w:r w:rsidRPr="003910E0">
              <w:rPr>
                <w:szCs w:val="20"/>
              </w:rPr>
              <w:t>)</w:t>
            </w:r>
          </w:p>
        </w:tc>
        <w:tc>
          <w:tcPr>
            <w:tcW w:w="1134" w:type="dxa"/>
            <w:tcBorders>
              <w:top w:val="single" w:sz="4" w:space="0" w:color="auto"/>
              <w:bottom w:val="single" w:sz="4" w:space="0" w:color="auto"/>
            </w:tcBorders>
          </w:tcPr>
          <w:p w14:paraId="1724DF50"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7C97CA3D" w14:textId="77777777" w:rsidR="00E72EEF" w:rsidRPr="003910E0" w:rsidRDefault="00E72EEF" w:rsidP="00E72EEF">
            <w:pPr>
              <w:pStyle w:val="RegTypePara"/>
              <w:rPr>
                <w:szCs w:val="20"/>
              </w:rPr>
            </w:pPr>
            <w:r w:rsidRPr="003910E0">
              <w:rPr>
                <w:szCs w:val="20"/>
              </w:rPr>
              <w:t>(Report on how the system of the entity addresses the following:</w:t>
            </w:r>
          </w:p>
          <w:p w14:paraId="66367F9E" w14:textId="77777777" w:rsidR="00E72EEF" w:rsidRPr="003910E0" w:rsidRDefault="00E72EEF" w:rsidP="00E72EEF">
            <w:pPr>
              <w:pStyle w:val="RegTypePara"/>
              <w:numPr>
                <w:ilvl w:val="0"/>
                <w:numId w:val="41"/>
              </w:numPr>
              <w:tabs>
                <w:tab w:val="clear" w:pos="777"/>
                <w:tab w:val="num" w:pos="255"/>
              </w:tabs>
              <w:ind w:left="227" w:hanging="170"/>
              <w:rPr>
                <w:szCs w:val="20"/>
              </w:rPr>
            </w:pPr>
            <w:r w:rsidRPr="003910E0">
              <w:rPr>
                <w:szCs w:val="20"/>
              </w:rPr>
              <w:t>The entity ensures that the necessary team competencies are identified</w:t>
            </w:r>
          </w:p>
          <w:p w14:paraId="53CABB2C" w14:textId="77777777" w:rsidR="00E72EEF" w:rsidRPr="003910E0" w:rsidRDefault="00E72EEF" w:rsidP="00E72EEF">
            <w:pPr>
              <w:pStyle w:val="RegTypePara"/>
              <w:numPr>
                <w:ilvl w:val="0"/>
                <w:numId w:val="41"/>
              </w:numPr>
              <w:tabs>
                <w:tab w:val="clear" w:pos="777"/>
                <w:tab w:val="num" w:pos="255"/>
              </w:tabs>
              <w:ind w:left="227" w:hanging="170"/>
              <w:rPr>
                <w:szCs w:val="20"/>
              </w:rPr>
            </w:pPr>
            <w:r w:rsidRPr="003910E0">
              <w:rPr>
                <w:szCs w:val="20"/>
              </w:rPr>
              <w:t>Conflict of interest issues at project level are cleared before work is assigned</w:t>
            </w:r>
          </w:p>
          <w:p w14:paraId="237B5A9B" w14:textId="77777777" w:rsidR="00E72EEF" w:rsidRPr="003910E0" w:rsidRDefault="00E72EEF" w:rsidP="00E72EEF">
            <w:pPr>
              <w:pStyle w:val="RegTypePara"/>
              <w:rPr>
                <w:szCs w:val="20"/>
              </w:rPr>
            </w:pPr>
            <w:r w:rsidRPr="003910E0">
              <w:rPr>
                <w:szCs w:val="20"/>
              </w:rPr>
              <w:t>Impartiality and independence of the team members are ensured through formal rules and/or contractual conditions.) (Describe how the entity obtains confirmation from the activity participants on its VVC team.)</w:t>
            </w:r>
          </w:p>
          <w:p w14:paraId="61BD6C55" w14:textId="2ACCE9DE" w:rsidR="00E72EEF" w:rsidRPr="003910E0" w:rsidRDefault="00E72EEF" w:rsidP="00AA6C42">
            <w:pPr>
              <w:pStyle w:val="RegTypePara"/>
              <w:ind w:left="0"/>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68DBF774" w14:textId="77777777" w:rsidTr="00341120">
        <w:tc>
          <w:tcPr>
            <w:tcW w:w="993" w:type="dxa"/>
            <w:tcBorders>
              <w:top w:val="single" w:sz="4" w:space="0" w:color="auto"/>
              <w:bottom w:val="single" w:sz="4" w:space="0" w:color="auto"/>
            </w:tcBorders>
          </w:tcPr>
          <w:p w14:paraId="6B6FA007" w14:textId="77777777" w:rsidR="00E72EEF" w:rsidRPr="003910E0" w:rsidRDefault="00E72EEF" w:rsidP="00E72EEF">
            <w:pPr>
              <w:pStyle w:val="RegLeftInstructionCell"/>
              <w:jc w:val="center"/>
              <w:rPr>
                <w:b w:val="0"/>
                <w:szCs w:val="20"/>
              </w:rPr>
            </w:pPr>
            <w:r w:rsidRPr="003910E0">
              <w:rPr>
                <w:b w:val="0"/>
                <w:szCs w:val="20"/>
              </w:rPr>
              <w:lastRenderedPageBreak/>
              <w:t>4</w:t>
            </w:r>
          </w:p>
        </w:tc>
        <w:tc>
          <w:tcPr>
            <w:tcW w:w="3969" w:type="dxa"/>
            <w:tcBorders>
              <w:top w:val="single" w:sz="4" w:space="0" w:color="auto"/>
              <w:bottom w:val="single" w:sz="4" w:space="0" w:color="auto"/>
            </w:tcBorders>
          </w:tcPr>
          <w:p w14:paraId="345B2B19" w14:textId="77777777" w:rsidR="00E72EEF" w:rsidRPr="003910E0" w:rsidRDefault="00E72EEF" w:rsidP="00E72EEF">
            <w:pPr>
              <w:pStyle w:val="RegTypePara"/>
              <w:rPr>
                <w:szCs w:val="20"/>
              </w:rPr>
            </w:pPr>
            <w:r w:rsidRPr="003910E0">
              <w:rPr>
                <w:szCs w:val="20"/>
              </w:rPr>
              <w:t>Are the documented procedures implemented and maintained for the planning and performing of VVC functions?</w:t>
            </w:r>
          </w:p>
          <w:p w14:paraId="28912FFB" w14:textId="75825E7A" w:rsidR="00E72EEF" w:rsidRPr="003910E0" w:rsidRDefault="00E72EEF" w:rsidP="00E72EEF">
            <w:pPr>
              <w:pStyle w:val="RegTypePara"/>
              <w:tabs>
                <w:tab w:val="left" w:pos="170"/>
              </w:tabs>
              <w:rPr>
                <w:szCs w:val="20"/>
              </w:rPr>
            </w:pPr>
            <w:r w:rsidRPr="003910E0">
              <w:rPr>
                <w:szCs w:val="20"/>
              </w:rPr>
              <w:t>(Paras 10</w:t>
            </w:r>
            <w:r w:rsidR="00E4191D">
              <w:rPr>
                <w:szCs w:val="20"/>
              </w:rPr>
              <w:t>3</w:t>
            </w:r>
            <w:r w:rsidRPr="003910E0">
              <w:rPr>
                <w:szCs w:val="20"/>
              </w:rPr>
              <w:t>-10</w:t>
            </w:r>
            <w:r w:rsidR="00E4191D">
              <w:rPr>
                <w:szCs w:val="20"/>
              </w:rPr>
              <w:t>4</w:t>
            </w:r>
            <w:r w:rsidRPr="003910E0">
              <w:rPr>
                <w:szCs w:val="20"/>
              </w:rPr>
              <w:t>)</w:t>
            </w:r>
          </w:p>
        </w:tc>
        <w:tc>
          <w:tcPr>
            <w:tcW w:w="1134" w:type="dxa"/>
            <w:tcBorders>
              <w:top w:val="single" w:sz="4" w:space="0" w:color="auto"/>
              <w:bottom w:val="single" w:sz="4" w:space="0" w:color="auto"/>
            </w:tcBorders>
          </w:tcPr>
          <w:p w14:paraId="64EA781D"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120ED8C3" w14:textId="77777777" w:rsidR="00E72EEF" w:rsidRPr="003910E0" w:rsidRDefault="00E72EEF" w:rsidP="00E72EEF">
            <w:pPr>
              <w:pStyle w:val="RegTypePara"/>
              <w:ind w:left="0"/>
              <w:rPr>
                <w:szCs w:val="20"/>
              </w:rPr>
            </w:pPr>
            <w:r w:rsidRPr="003910E0">
              <w:rPr>
                <w:szCs w:val="20"/>
              </w:rPr>
              <w:t>(Report on how roles are allocated amongst members of the VVC team and communicated to the activity participant.)</w:t>
            </w:r>
          </w:p>
          <w:p w14:paraId="5E9E7DB7" w14:textId="77777777" w:rsidR="00E72EEF" w:rsidRPr="003910E0" w:rsidRDefault="00E72EEF" w:rsidP="00E72EEF">
            <w:pPr>
              <w:pStyle w:val="RegTypePara"/>
              <w:ind w:left="0"/>
              <w:rPr>
                <w:szCs w:val="20"/>
              </w:rPr>
            </w:pPr>
            <w:r w:rsidRPr="003910E0">
              <w:rPr>
                <w:szCs w:val="20"/>
              </w:rPr>
              <w:t>(Describe how team changes are being addressed.)</w:t>
            </w:r>
          </w:p>
          <w:p w14:paraId="0149BD43" w14:textId="77777777" w:rsidR="00E72EEF" w:rsidRPr="003910E0" w:rsidRDefault="00E72EEF" w:rsidP="00E72EEF">
            <w:pPr>
              <w:pStyle w:val="RegTypePara"/>
              <w:ind w:left="0"/>
              <w:rPr>
                <w:szCs w:val="20"/>
              </w:rPr>
            </w:pPr>
            <w:r w:rsidRPr="003910E0">
              <w:rPr>
                <w:szCs w:val="20"/>
              </w:rPr>
              <w:t>(Report on how the planning ensures that the effectiveness of validations/verifications has been carried out and that the necessary competencies/resources are deployed onsite.)</w:t>
            </w:r>
          </w:p>
          <w:p w14:paraId="04EE5669"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2B9E096A" w14:textId="77777777" w:rsidR="00E72EEF" w:rsidRPr="003910E0" w:rsidRDefault="00E72EEF" w:rsidP="00AA6C42">
            <w:pPr>
              <w:spacing w:before="120"/>
              <w:ind w:left="57"/>
            </w:pPr>
          </w:p>
        </w:tc>
      </w:tr>
      <w:tr w:rsidR="00E72EEF" w:rsidRPr="003910E0" w14:paraId="3EEE2256" w14:textId="77777777" w:rsidTr="00341120">
        <w:tc>
          <w:tcPr>
            <w:tcW w:w="993" w:type="dxa"/>
            <w:tcBorders>
              <w:top w:val="single" w:sz="4" w:space="0" w:color="auto"/>
              <w:bottom w:val="single" w:sz="4" w:space="0" w:color="auto"/>
            </w:tcBorders>
          </w:tcPr>
          <w:p w14:paraId="59B11613" w14:textId="77777777" w:rsidR="00E72EEF" w:rsidRPr="003910E0" w:rsidRDefault="00E72EEF" w:rsidP="00E72EEF">
            <w:pPr>
              <w:pStyle w:val="RegLeftInstructionCell"/>
              <w:jc w:val="center"/>
              <w:rPr>
                <w:b w:val="0"/>
                <w:szCs w:val="20"/>
              </w:rPr>
            </w:pPr>
            <w:r w:rsidRPr="003910E0">
              <w:rPr>
                <w:b w:val="0"/>
                <w:szCs w:val="20"/>
              </w:rPr>
              <w:t>5</w:t>
            </w:r>
          </w:p>
        </w:tc>
        <w:tc>
          <w:tcPr>
            <w:tcW w:w="3969" w:type="dxa"/>
            <w:tcBorders>
              <w:top w:val="single" w:sz="4" w:space="0" w:color="auto"/>
              <w:bottom w:val="single" w:sz="4" w:space="0" w:color="auto"/>
            </w:tcBorders>
          </w:tcPr>
          <w:p w14:paraId="79A8B72F" w14:textId="3CBF4361" w:rsidR="00E72EEF" w:rsidRPr="003910E0" w:rsidRDefault="00E72EEF" w:rsidP="00E72EEF">
            <w:pPr>
              <w:pStyle w:val="RegTypePara"/>
              <w:rPr>
                <w:szCs w:val="20"/>
              </w:rPr>
            </w:pPr>
            <w:r w:rsidRPr="003910E0">
              <w:rPr>
                <w:szCs w:val="20"/>
              </w:rPr>
              <w:t>Are the documented procedures implemented and maintained for performing VVC functions in line with requirements in CM</w:t>
            </w:r>
            <w:r w:rsidR="00B72095">
              <w:rPr>
                <w:szCs w:val="20"/>
              </w:rPr>
              <w:t>A</w:t>
            </w:r>
            <w:r w:rsidRPr="003910E0">
              <w:rPr>
                <w:szCs w:val="20"/>
              </w:rPr>
              <w:t xml:space="preserve"> decisions, the VVS, the PCP and </w:t>
            </w:r>
            <w:r w:rsidR="00705232" w:rsidRPr="003910E0">
              <w:rPr>
                <w:szCs w:val="20"/>
              </w:rPr>
              <w:t>other Supervisory</w:t>
            </w:r>
            <w:r w:rsidR="00B72095" w:rsidRPr="003910E0">
              <w:rPr>
                <w:szCs w:val="20"/>
              </w:rPr>
              <w:t xml:space="preserve"> Body</w:t>
            </w:r>
            <w:r w:rsidRPr="003910E0">
              <w:rPr>
                <w:szCs w:val="20"/>
              </w:rPr>
              <w:t xml:space="preserve"> decisions?</w:t>
            </w:r>
          </w:p>
          <w:p w14:paraId="58886F92" w14:textId="3B0DB8A0" w:rsidR="00E72EEF" w:rsidRPr="003910E0" w:rsidRDefault="00E72EEF" w:rsidP="00E72EEF">
            <w:pPr>
              <w:pStyle w:val="RegTypePara"/>
              <w:tabs>
                <w:tab w:val="left" w:pos="170"/>
              </w:tabs>
              <w:rPr>
                <w:szCs w:val="20"/>
              </w:rPr>
            </w:pPr>
            <w:r w:rsidRPr="003910E0">
              <w:rPr>
                <w:szCs w:val="20"/>
              </w:rPr>
              <w:t>(Paras 10</w:t>
            </w:r>
            <w:r w:rsidR="00E4191D">
              <w:rPr>
                <w:szCs w:val="20"/>
              </w:rPr>
              <w:t>3</w:t>
            </w:r>
            <w:r w:rsidRPr="003910E0">
              <w:rPr>
                <w:szCs w:val="20"/>
              </w:rPr>
              <w:t>-10</w:t>
            </w:r>
            <w:r w:rsidR="00E4191D">
              <w:rPr>
                <w:szCs w:val="20"/>
              </w:rPr>
              <w:t>4</w:t>
            </w:r>
            <w:r w:rsidRPr="003910E0">
              <w:rPr>
                <w:szCs w:val="20"/>
              </w:rPr>
              <w:t>)</w:t>
            </w:r>
          </w:p>
        </w:tc>
        <w:tc>
          <w:tcPr>
            <w:tcW w:w="1134" w:type="dxa"/>
            <w:tcBorders>
              <w:top w:val="single" w:sz="4" w:space="0" w:color="auto"/>
              <w:bottom w:val="single" w:sz="4" w:space="0" w:color="auto"/>
            </w:tcBorders>
          </w:tcPr>
          <w:p w14:paraId="052D2AA8"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30CA10C0" w14:textId="77777777" w:rsidR="00E72EEF" w:rsidRPr="003910E0" w:rsidRDefault="00E72EEF" w:rsidP="00E72EEF">
            <w:pPr>
              <w:pStyle w:val="RegTypePara"/>
              <w:rPr>
                <w:szCs w:val="20"/>
              </w:rPr>
            </w:pPr>
            <w:r w:rsidRPr="003910E0">
              <w:rPr>
                <w:szCs w:val="20"/>
              </w:rPr>
              <w:t>(Describe the sample size and whether the review of the project records give confidence that the VVC team of the entity has made in depth investigation of the claims made by the activity participant in the PDD.)</w:t>
            </w:r>
          </w:p>
          <w:p w14:paraId="52F1658C" w14:textId="77777777" w:rsidR="00E72EEF" w:rsidRPr="003910E0" w:rsidRDefault="00E72EEF" w:rsidP="00E72EEF">
            <w:pPr>
              <w:pStyle w:val="RegTypePara"/>
              <w:rPr>
                <w:szCs w:val="20"/>
              </w:rPr>
            </w:pPr>
            <w:r w:rsidRPr="003910E0">
              <w:rPr>
                <w:szCs w:val="20"/>
              </w:rPr>
              <w:t>(Describe how the VVC team of the entity remains competent throughout the VVC process.)</w:t>
            </w:r>
          </w:p>
          <w:p w14:paraId="11D196DC" w14:textId="77777777" w:rsidR="00E72EEF" w:rsidRPr="003910E0" w:rsidRDefault="00E72EEF" w:rsidP="00E72EEF">
            <w:pPr>
              <w:pStyle w:val="RegTypePara"/>
              <w:rPr>
                <w:szCs w:val="20"/>
              </w:rPr>
            </w:pPr>
            <w:r w:rsidRPr="003910E0">
              <w:rPr>
                <w:szCs w:val="20"/>
              </w:rPr>
              <w:t>(For an entity with no projects, review the validation and verification protocols/checklists to establish the adequacy of these documents to cover the VVS requirements.)</w:t>
            </w:r>
          </w:p>
          <w:p w14:paraId="30953816"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69856E87" w14:textId="77777777" w:rsidR="00E72EEF" w:rsidRPr="003910E0" w:rsidRDefault="00E72EEF" w:rsidP="00705232">
            <w:pPr>
              <w:spacing w:before="120"/>
              <w:ind w:left="57"/>
            </w:pPr>
          </w:p>
        </w:tc>
      </w:tr>
      <w:tr w:rsidR="00E72EEF" w:rsidRPr="003910E0" w14:paraId="43A4D945" w14:textId="77777777" w:rsidTr="00341120">
        <w:tc>
          <w:tcPr>
            <w:tcW w:w="993" w:type="dxa"/>
            <w:tcBorders>
              <w:top w:val="single" w:sz="4" w:space="0" w:color="auto"/>
              <w:bottom w:val="single" w:sz="4" w:space="0" w:color="auto"/>
            </w:tcBorders>
          </w:tcPr>
          <w:p w14:paraId="50A8094B" w14:textId="77777777" w:rsidR="00E72EEF" w:rsidRPr="003910E0" w:rsidRDefault="00E72EEF" w:rsidP="00E72EEF">
            <w:pPr>
              <w:pStyle w:val="RegLeftInstructionCell"/>
              <w:jc w:val="center"/>
              <w:rPr>
                <w:b w:val="0"/>
                <w:szCs w:val="20"/>
              </w:rPr>
            </w:pPr>
            <w:r w:rsidRPr="003910E0">
              <w:rPr>
                <w:b w:val="0"/>
                <w:szCs w:val="20"/>
              </w:rPr>
              <w:t>6</w:t>
            </w:r>
          </w:p>
        </w:tc>
        <w:tc>
          <w:tcPr>
            <w:tcW w:w="3969" w:type="dxa"/>
            <w:tcBorders>
              <w:top w:val="single" w:sz="4" w:space="0" w:color="auto"/>
              <w:bottom w:val="single" w:sz="4" w:space="0" w:color="auto"/>
            </w:tcBorders>
          </w:tcPr>
          <w:p w14:paraId="59796A18" w14:textId="77777777" w:rsidR="00E72EEF" w:rsidRPr="003910E0" w:rsidRDefault="00E72EEF" w:rsidP="00E72EEF">
            <w:pPr>
              <w:pStyle w:val="RegTypePara"/>
              <w:ind w:left="0"/>
              <w:rPr>
                <w:szCs w:val="20"/>
              </w:rPr>
            </w:pPr>
            <w:r w:rsidRPr="003910E0">
              <w:rPr>
                <w:szCs w:val="20"/>
              </w:rPr>
              <w:t>Are the documented procedures implemented and maintained for independent technical review of draft VVC reports?</w:t>
            </w:r>
          </w:p>
          <w:p w14:paraId="21E8117B" w14:textId="31E45E0C" w:rsidR="00E72EEF" w:rsidRPr="003910E0" w:rsidRDefault="00E72EEF" w:rsidP="00E72EEF">
            <w:pPr>
              <w:pStyle w:val="RegTypePara"/>
              <w:ind w:left="0"/>
              <w:rPr>
                <w:szCs w:val="20"/>
              </w:rPr>
            </w:pPr>
            <w:r w:rsidRPr="003910E0">
              <w:rPr>
                <w:szCs w:val="20"/>
              </w:rPr>
              <w:t>(Paras 10</w:t>
            </w:r>
            <w:r w:rsidR="00E4191D">
              <w:rPr>
                <w:szCs w:val="20"/>
              </w:rPr>
              <w:t>5</w:t>
            </w:r>
            <w:r w:rsidRPr="003910E0">
              <w:rPr>
                <w:szCs w:val="20"/>
              </w:rPr>
              <w:t>-10</w:t>
            </w:r>
            <w:r w:rsidR="00E4191D">
              <w:rPr>
                <w:szCs w:val="20"/>
              </w:rPr>
              <w:t>6</w:t>
            </w:r>
            <w:r w:rsidRPr="003910E0">
              <w:rPr>
                <w:szCs w:val="20"/>
              </w:rPr>
              <w:t>)</w:t>
            </w:r>
          </w:p>
        </w:tc>
        <w:tc>
          <w:tcPr>
            <w:tcW w:w="1134" w:type="dxa"/>
            <w:tcBorders>
              <w:top w:val="single" w:sz="4" w:space="0" w:color="auto"/>
              <w:bottom w:val="single" w:sz="4" w:space="0" w:color="auto"/>
            </w:tcBorders>
          </w:tcPr>
          <w:p w14:paraId="5EF371B3"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3C5DCDF3" w14:textId="77777777" w:rsidR="00E72EEF" w:rsidRPr="003910E0" w:rsidRDefault="00E72EEF" w:rsidP="00E72EEF">
            <w:pPr>
              <w:pStyle w:val="RegTypePara"/>
              <w:rPr>
                <w:szCs w:val="20"/>
              </w:rPr>
            </w:pPr>
            <w:r w:rsidRPr="003910E0">
              <w:rPr>
                <w:szCs w:val="20"/>
              </w:rPr>
              <w:t>(Describe how the technical review is implemented during the VVC process.)</w:t>
            </w:r>
          </w:p>
          <w:p w14:paraId="75B2A8A8" w14:textId="77777777" w:rsidR="00E72EEF" w:rsidRPr="003910E0" w:rsidRDefault="00E72EEF" w:rsidP="00E72EEF">
            <w:pPr>
              <w:pStyle w:val="RegTypePara"/>
              <w:rPr>
                <w:szCs w:val="20"/>
              </w:rPr>
            </w:pPr>
            <w:r w:rsidRPr="003910E0">
              <w:rPr>
                <w:szCs w:val="20"/>
              </w:rPr>
              <w:t>(Describe whether technical reviewer(s) appointed are competent in technical area of the project.)</w:t>
            </w:r>
          </w:p>
          <w:p w14:paraId="61FD3CE0" w14:textId="77777777" w:rsidR="00E72EEF" w:rsidRPr="003910E0" w:rsidRDefault="00E72EEF" w:rsidP="00E72EEF">
            <w:pPr>
              <w:pStyle w:val="RegTypePara"/>
              <w:rPr>
                <w:szCs w:val="20"/>
              </w:rPr>
            </w:pPr>
            <w:r w:rsidRPr="003910E0">
              <w:rPr>
                <w:szCs w:val="20"/>
              </w:rPr>
              <w:t>(Describe whether the reviewer(s)/decision maker(s) are independent of the VVC team.)</w:t>
            </w:r>
          </w:p>
          <w:p w14:paraId="4B15435A" w14:textId="77777777" w:rsidR="00E72EEF" w:rsidRPr="003910E0" w:rsidRDefault="00E72EEF" w:rsidP="00E72EEF">
            <w:pPr>
              <w:pStyle w:val="RegTypePara"/>
              <w:rPr>
                <w:szCs w:val="20"/>
              </w:rPr>
            </w:pPr>
            <w:r w:rsidRPr="003910E0">
              <w:rPr>
                <w:szCs w:val="20"/>
              </w:rPr>
              <w:t>(Out of projects sampled, describe whether the technical reviewer(s) are as knowledgeable as the VVC team members.)</w:t>
            </w:r>
          </w:p>
          <w:p w14:paraId="09C5B5B5" w14:textId="77777777" w:rsidR="00E72EEF" w:rsidRPr="003910E0" w:rsidRDefault="00E72EEF" w:rsidP="00E72EEF">
            <w:pPr>
              <w:pStyle w:val="RegTypePara"/>
              <w:rPr>
                <w:szCs w:val="20"/>
              </w:rPr>
            </w:pPr>
            <w:r w:rsidRPr="003910E0">
              <w:rPr>
                <w:szCs w:val="20"/>
              </w:rPr>
              <w:t>(Describe how the technical review process is capable of capturing those requirements of the A6.4 RMP, VVS, CMA and A6.4 Supervisory Body decisions that might have been overlooked by the VVC team.)</w:t>
            </w:r>
          </w:p>
          <w:p w14:paraId="5205CD61" w14:textId="2BD296A0" w:rsidR="00E72EEF" w:rsidRPr="00705232" w:rsidRDefault="00E72EEF" w:rsidP="00705232">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tc>
      </w:tr>
      <w:tr w:rsidR="00E72EEF" w:rsidRPr="003910E0" w14:paraId="44BC6858" w14:textId="77777777" w:rsidTr="00341120">
        <w:tc>
          <w:tcPr>
            <w:tcW w:w="993" w:type="dxa"/>
            <w:tcBorders>
              <w:top w:val="single" w:sz="4" w:space="0" w:color="auto"/>
              <w:bottom w:val="single" w:sz="4" w:space="0" w:color="auto"/>
            </w:tcBorders>
          </w:tcPr>
          <w:p w14:paraId="262FF1C0" w14:textId="77777777" w:rsidR="00E72EEF" w:rsidRPr="003910E0" w:rsidRDefault="00E72EEF" w:rsidP="00E72EEF">
            <w:pPr>
              <w:pStyle w:val="RegLeftInstructionCell"/>
              <w:jc w:val="center"/>
              <w:rPr>
                <w:b w:val="0"/>
                <w:szCs w:val="20"/>
              </w:rPr>
            </w:pPr>
            <w:r w:rsidRPr="003910E0">
              <w:rPr>
                <w:b w:val="0"/>
                <w:szCs w:val="20"/>
              </w:rPr>
              <w:lastRenderedPageBreak/>
              <w:t>7</w:t>
            </w:r>
          </w:p>
        </w:tc>
        <w:tc>
          <w:tcPr>
            <w:tcW w:w="3969" w:type="dxa"/>
            <w:tcBorders>
              <w:top w:val="single" w:sz="4" w:space="0" w:color="auto"/>
              <w:bottom w:val="single" w:sz="4" w:space="0" w:color="auto"/>
            </w:tcBorders>
          </w:tcPr>
          <w:p w14:paraId="185A29BF" w14:textId="77777777" w:rsidR="00E72EEF" w:rsidRPr="003910E0" w:rsidRDefault="00E72EEF" w:rsidP="00E72EEF">
            <w:pPr>
              <w:pStyle w:val="RegTypePara"/>
              <w:ind w:left="0"/>
              <w:rPr>
                <w:szCs w:val="20"/>
              </w:rPr>
            </w:pPr>
            <w:r w:rsidRPr="003910E0">
              <w:rPr>
                <w:szCs w:val="20"/>
              </w:rPr>
              <w:t>Are the documented procedures implemented and maintained for Issuance of final VVC opinions and reports?</w:t>
            </w:r>
          </w:p>
          <w:p w14:paraId="56003371" w14:textId="0151AE23" w:rsidR="00E72EEF" w:rsidRPr="003910E0" w:rsidDel="00A51282" w:rsidRDefault="00E72EEF" w:rsidP="00E72EEF">
            <w:pPr>
              <w:pStyle w:val="RegTypePara"/>
              <w:ind w:left="0"/>
              <w:rPr>
                <w:szCs w:val="20"/>
              </w:rPr>
            </w:pPr>
            <w:r w:rsidRPr="003910E0">
              <w:rPr>
                <w:szCs w:val="20"/>
              </w:rPr>
              <w:t>(Paras 10</w:t>
            </w:r>
            <w:r w:rsidR="00E4191D">
              <w:rPr>
                <w:szCs w:val="20"/>
              </w:rPr>
              <w:t>7</w:t>
            </w:r>
            <w:r w:rsidRPr="003910E0">
              <w:rPr>
                <w:szCs w:val="20"/>
              </w:rPr>
              <w:t>-10</w:t>
            </w:r>
            <w:r w:rsidR="00E4191D">
              <w:rPr>
                <w:szCs w:val="20"/>
              </w:rPr>
              <w:t>9</w:t>
            </w:r>
            <w:r w:rsidRPr="003910E0">
              <w:rPr>
                <w:szCs w:val="20"/>
              </w:rPr>
              <w:t>)</w:t>
            </w:r>
          </w:p>
        </w:tc>
        <w:tc>
          <w:tcPr>
            <w:tcW w:w="1134" w:type="dxa"/>
            <w:tcBorders>
              <w:top w:val="single" w:sz="4" w:space="0" w:color="auto"/>
              <w:bottom w:val="single" w:sz="4" w:space="0" w:color="auto"/>
            </w:tcBorders>
          </w:tcPr>
          <w:p w14:paraId="60C25296"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19E72AD9" w14:textId="77777777" w:rsidR="00E72EEF" w:rsidRPr="003910E0" w:rsidRDefault="00E72EEF" w:rsidP="00E72EEF">
            <w:pPr>
              <w:pStyle w:val="RegTypePara"/>
              <w:rPr>
                <w:szCs w:val="20"/>
              </w:rPr>
            </w:pPr>
            <w:r w:rsidRPr="003910E0">
              <w:rPr>
                <w:szCs w:val="20"/>
              </w:rPr>
              <w:t>(List processes and steps to arrive at the final decision and authorised signatory for the final decision of validation and verification opinion.)</w:t>
            </w:r>
          </w:p>
          <w:p w14:paraId="54637EF4" w14:textId="77777777" w:rsidR="00E72EEF" w:rsidRPr="003910E0" w:rsidRDefault="00E72EEF" w:rsidP="00E72EEF">
            <w:pPr>
              <w:pStyle w:val="RegTypePara"/>
              <w:rPr>
                <w:szCs w:val="20"/>
              </w:rPr>
            </w:pPr>
            <w:r w:rsidRPr="003910E0">
              <w:rPr>
                <w:szCs w:val="20"/>
              </w:rPr>
              <w:t>(Describe whether the final decision is being made by authorised management/top management of the entity)</w:t>
            </w:r>
          </w:p>
          <w:p w14:paraId="080A325B" w14:textId="77777777" w:rsidR="00E72EEF" w:rsidRPr="003910E0" w:rsidRDefault="00E72EEF" w:rsidP="00E72EEF">
            <w:pPr>
              <w:pStyle w:val="RegTypePara"/>
              <w:rPr>
                <w:szCs w:val="20"/>
              </w:rPr>
            </w:pPr>
            <w:r w:rsidRPr="003910E0">
              <w:rPr>
                <w:szCs w:val="20"/>
              </w:rPr>
              <w:t>(Verify this while assessing decision making process of sampled projects.)</w:t>
            </w:r>
          </w:p>
          <w:p w14:paraId="0A3A8D20"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00151B13" w14:textId="77777777" w:rsidR="00E72EEF" w:rsidRPr="003910E0" w:rsidRDefault="00E72EEF" w:rsidP="00705232">
            <w:pPr>
              <w:spacing w:before="120"/>
              <w:ind w:left="57"/>
            </w:pPr>
          </w:p>
        </w:tc>
      </w:tr>
      <w:tr w:rsidR="00E72EEF" w:rsidRPr="003910E0" w14:paraId="46369099" w14:textId="77777777" w:rsidTr="00341120">
        <w:tc>
          <w:tcPr>
            <w:tcW w:w="993" w:type="dxa"/>
            <w:tcBorders>
              <w:top w:val="single" w:sz="4" w:space="0" w:color="auto"/>
              <w:bottom w:val="single" w:sz="4" w:space="0" w:color="auto"/>
            </w:tcBorders>
          </w:tcPr>
          <w:p w14:paraId="0AFBCA8A" w14:textId="77777777" w:rsidR="00E72EEF" w:rsidRPr="003910E0" w:rsidRDefault="00E72EEF" w:rsidP="00E72EEF">
            <w:pPr>
              <w:pStyle w:val="RegLeftInstructionCell"/>
              <w:jc w:val="center"/>
              <w:rPr>
                <w:b w:val="0"/>
                <w:szCs w:val="20"/>
              </w:rPr>
            </w:pPr>
            <w:r w:rsidRPr="003910E0">
              <w:rPr>
                <w:b w:val="0"/>
                <w:szCs w:val="20"/>
              </w:rPr>
              <w:t>8</w:t>
            </w:r>
          </w:p>
        </w:tc>
        <w:tc>
          <w:tcPr>
            <w:tcW w:w="3969" w:type="dxa"/>
            <w:tcBorders>
              <w:top w:val="single" w:sz="4" w:space="0" w:color="auto"/>
              <w:bottom w:val="single" w:sz="4" w:space="0" w:color="auto"/>
            </w:tcBorders>
          </w:tcPr>
          <w:p w14:paraId="7895B91E" w14:textId="77777777" w:rsidR="00E72EEF" w:rsidRPr="003910E0" w:rsidRDefault="00E72EEF" w:rsidP="00E72EEF">
            <w:pPr>
              <w:pStyle w:val="RegTypePara"/>
              <w:rPr>
                <w:szCs w:val="20"/>
              </w:rPr>
            </w:pPr>
            <w:r w:rsidRPr="003910E0">
              <w:rPr>
                <w:szCs w:val="20"/>
              </w:rPr>
              <w:t>Are the documented procedures implemented and maintained for the submission of request for registration and issuance of validation and verification reports, publication of PDDs and monitoring reports, requests for deviations from the methodology, post registration changes, requests for clarifications, and submission of new methodologies?</w:t>
            </w:r>
          </w:p>
          <w:p w14:paraId="22EB9B74" w14:textId="443664CD" w:rsidR="00E72EEF" w:rsidRPr="003910E0" w:rsidRDefault="00E72EEF" w:rsidP="00E72EEF">
            <w:pPr>
              <w:pStyle w:val="RegTypePara"/>
              <w:tabs>
                <w:tab w:val="left" w:pos="170"/>
              </w:tabs>
              <w:rPr>
                <w:szCs w:val="20"/>
              </w:rPr>
            </w:pPr>
            <w:r w:rsidRPr="003910E0">
              <w:rPr>
                <w:szCs w:val="20"/>
              </w:rPr>
              <w:t>(Paras 10</w:t>
            </w:r>
            <w:r w:rsidR="00E4191D">
              <w:rPr>
                <w:szCs w:val="20"/>
              </w:rPr>
              <w:t>3</w:t>
            </w:r>
            <w:r w:rsidRPr="003910E0">
              <w:rPr>
                <w:szCs w:val="20"/>
              </w:rPr>
              <w:t>-10</w:t>
            </w:r>
            <w:r w:rsidR="00E4191D">
              <w:rPr>
                <w:szCs w:val="20"/>
              </w:rPr>
              <w:t>4</w:t>
            </w:r>
            <w:r w:rsidRPr="003910E0">
              <w:rPr>
                <w:szCs w:val="20"/>
              </w:rPr>
              <w:t>)</w:t>
            </w:r>
          </w:p>
        </w:tc>
        <w:tc>
          <w:tcPr>
            <w:tcW w:w="1134" w:type="dxa"/>
            <w:tcBorders>
              <w:top w:val="single" w:sz="4" w:space="0" w:color="auto"/>
              <w:bottom w:val="single" w:sz="4" w:space="0" w:color="auto"/>
            </w:tcBorders>
          </w:tcPr>
          <w:p w14:paraId="43B765D1"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6DC9D100" w14:textId="77777777" w:rsidR="00E72EEF" w:rsidRPr="003910E0" w:rsidRDefault="00E72EEF" w:rsidP="00E72EEF">
            <w:pPr>
              <w:pStyle w:val="RegTypePara"/>
              <w:rPr>
                <w:szCs w:val="20"/>
              </w:rPr>
            </w:pPr>
            <w:r w:rsidRPr="003910E0">
              <w:rPr>
                <w:szCs w:val="20"/>
              </w:rPr>
              <w:t>(Report on whether these tasks are performed by internal resources of the accredited legal entity.)</w:t>
            </w:r>
          </w:p>
          <w:p w14:paraId="7263D12D" w14:textId="77777777" w:rsidR="00E72EEF" w:rsidRPr="003910E0" w:rsidRDefault="00E72EEF" w:rsidP="00E72EEF">
            <w:pPr>
              <w:pStyle w:val="RegTypePara"/>
              <w:rPr>
                <w:szCs w:val="20"/>
              </w:rPr>
            </w:pPr>
          </w:p>
          <w:p w14:paraId="7A5CA601" w14:textId="77777777" w:rsidR="00E72EEF" w:rsidRPr="003910E0" w:rsidRDefault="00E72EEF" w:rsidP="00E72EEF">
            <w:pPr>
              <w:pStyle w:val="RegTypePara"/>
              <w:rPr>
                <w:szCs w:val="20"/>
              </w:rPr>
            </w:pPr>
            <w:r w:rsidRPr="003910E0">
              <w:rPr>
                <w:szCs w:val="20"/>
              </w:rPr>
              <w:t>(Report on whether the implementation of the entity’s procedure is in compliance with the corresponding A6.4 procedure.)</w:t>
            </w:r>
          </w:p>
          <w:p w14:paraId="4F595B8A"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1B73D81D" w14:textId="77777777" w:rsidR="00E72EEF" w:rsidRPr="003910E0" w:rsidRDefault="00E72EEF" w:rsidP="00705232">
            <w:pPr>
              <w:spacing w:before="120"/>
              <w:ind w:left="57"/>
            </w:pPr>
          </w:p>
        </w:tc>
      </w:tr>
      <w:tr w:rsidR="00E72EEF" w:rsidRPr="003910E0" w14:paraId="36654E16" w14:textId="77777777" w:rsidTr="00341120">
        <w:tc>
          <w:tcPr>
            <w:tcW w:w="993" w:type="dxa"/>
            <w:tcBorders>
              <w:top w:val="single" w:sz="4" w:space="0" w:color="auto"/>
              <w:bottom w:val="single" w:sz="4" w:space="0" w:color="auto"/>
            </w:tcBorders>
          </w:tcPr>
          <w:p w14:paraId="36562309" w14:textId="77777777" w:rsidR="00E72EEF" w:rsidRPr="003910E0" w:rsidRDefault="00E72EEF" w:rsidP="00E72EEF">
            <w:pPr>
              <w:pStyle w:val="RegLeftInstructionCell"/>
              <w:jc w:val="center"/>
              <w:rPr>
                <w:b w:val="0"/>
                <w:szCs w:val="20"/>
              </w:rPr>
            </w:pPr>
            <w:r w:rsidRPr="003910E0">
              <w:rPr>
                <w:b w:val="0"/>
                <w:szCs w:val="20"/>
              </w:rPr>
              <w:t>9</w:t>
            </w:r>
          </w:p>
        </w:tc>
        <w:tc>
          <w:tcPr>
            <w:tcW w:w="3969" w:type="dxa"/>
            <w:tcBorders>
              <w:top w:val="single" w:sz="4" w:space="0" w:color="auto"/>
              <w:bottom w:val="single" w:sz="4" w:space="0" w:color="auto"/>
            </w:tcBorders>
          </w:tcPr>
          <w:p w14:paraId="218AE7DD" w14:textId="77777777" w:rsidR="00E72EEF" w:rsidRPr="003910E0" w:rsidRDefault="00E72EEF" w:rsidP="00E72EEF">
            <w:pPr>
              <w:pStyle w:val="RegTypePara"/>
              <w:rPr>
                <w:szCs w:val="20"/>
              </w:rPr>
            </w:pPr>
            <w:r w:rsidRPr="003910E0">
              <w:rPr>
                <w:szCs w:val="20"/>
              </w:rPr>
              <w:t>Are the documented procedures implemented and maintained for responding to requests for reviews from the A6.4 Supervisory Body?</w:t>
            </w:r>
          </w:p>
          <w:p w14:paraId="68EDC9B9" w14:textId="42BFCCA4" w:rsidR="00E72EEF" w:rsidRPr="003910E0" w:rsidRDefault="00E72EEF" w:rsidP="00E72EEF">
            <w:pPr>
              <w:pStyle w:val="RegTypePara"/>
              <w:tabs>
                <w:tab w:val="left" w:pos="170"/>
              </w:tabs>
              <w:rPr>
                <w:szCs w:val="20"/>
              </w:rPr>
            </w:pPr>
            <w:r w:rsidRPr="003910E0">
              <w:rPr>
                <w:szCs w:val="20"/>
              </w:rPr>
              <w:t>(Paras 10</w:t>
            </w:r>
            <w:r w:rsidR="00E4191D">
              <w:rPr>
                <w:szCs w:val="20"/>
              </w:rPr>
              <w:t>3</w:t>
            </w:r>
            <w:r w:rsidRPr="003910E0">
              <w:rPr>
                <w:szCs w:val="20"/>
              </w:rPr>
              <w:t>-10</w:t>
            </w:r>
            <w:r w:rsidR="00E4191D">
              <w:rPr>
                <w:szCs w:val="20"/>
              </w:rPr>
              <w:t>4</w:t>
            </w:r>
            <w:r w:rsidRPr="003910E0">
              <w:rPr>
                <w:szCs w:val="20"/>
              </w:rPr>
              <w:t>)</w:t>
            </w:r>
          </w:p>
        </w:tc>
        <w:tc>
          <w:tcPr>
            <w:tcW w:w="1134" w:type="dxa"/>
            <w:tcBorders>
              <w:top w:val="single" w:sz="4" w:space="0" w:color="auto"/>
              <w:bottom w:val="single" w:sz="4" w:space="0" w:color="auto"/>
            </w:tcBorders>
          </w:tcPr>
          <w:p w14:paraId="0560A024"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66EC4810" w14:textId="77777777" w:rsidR="00E72EEF" w:rsidRPr="003910E0" w:rsidRDefault="00E72EEF" w:rsidP="00E72EEF">
            <w:pPr>
              <w:pStyle w:val="RegTypePara"/>
              <w:rPr>
                <w:szCs w:val="20"/>
              </w:rPr>
            </w:pPr>
            <w:r w:rsidRPr="003910E0">
              <w:rPr>
                <w:szCs w:val="20"/>
              </w:rPr>
              <w:t>(Assess the implementation of the entity’s procedure to address request for review raised by the A6,4 Supervisory Body.)</w:t>
            </w:r>
          </w:p>
          <w:p w14:paraId="1195767E" w14:textId="77777777" w:rsidR="00E72EEF" w:rsidRPr="003910E0" w:rsidRDefault="00E72EEF" w:rsidP="00E72EEF">
            <w:pPr>
              <w:pStyle w:val="RegTypePara"/>
              <w:rPr>
                <w:szCs w:val="20"/>
              </w:rPr>
            </w:pPr>
            <w:r w:rsidRPr="003910E0">
              <w:rPr>
                <w:szCs w:val="20"/>
              </w:rPr>
              <w:t>(Describe how request for review cases have been handled by the entity.)</w:t>
            </w:r>
          </w:p>
          <w:p w14:paraId="2DEF69BC" w14:textId="77777777" w:rsidR="00E72EEF" w:rsidRPr="003910E0" w:rsidRDefault="00E72EEF" w:rsidP="00E72EEF">
            <w:pPr>
              <w:pStyle w:val="RegTypePara"/>
              <w:rPr>
                <w:szCs w:val="20"/>
              </w:rPr>
            </w:pPr>
            <w:r w:rsidRPr="003910E0">
              <w:rPr>
                <w:szCs w:val="20"/>
              </w:rPr>
              <w:t>(Report on how the entity’s procedure ensures that effectiveness implementation of the corrective actions have been followed for these cases.)</w:t>
            </w:r>
          </w:p>
          <w:p w14:paraId="54B82058"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28C8B21A" w14:textId="77777777" w:rsidR="00E72EEF" w:rsidRPr="003910E0" w:rsidRDefault="00E72EEF" w:rsidP="00705232">
            <w:pPr>
              <w:spacing w:before="120"/>
              <w:ind w:left="57"/>
            </w:pPr>
          </w:p>
        </w:tc>
      </w:tr>
      <w:tr w:rsidR="00E72EEF" w:rsidRPr="003910E0" w14:paraId="06CDF5E2" w14:textId="77777777" w:rsidTr="00F75815">
        <w:tc>
          <w:tcPr>
            <w:tcW w:w="14742" w:type="dxa"/>
            <w:gridSpan w:val="4"/>
            <w:tcBorders>
              <w:top w:val="single" w:sz="12" w:space="0" w:color="auto"/>
              <w:bottom w:val="single" w:sz="4" w:space="0" w:color="auto"/>
            </w:tcBorders>
            <w:shd w:val="clear" w:color="auto" w:fill="BFBFBF"/>
          </w:tcPr>
          <w:p w14:paraId="67717622" w14:textId="531A9135" w:rsidR="00E72EEF" w:rsidRPr="003910E0" w:rsidRDefault="00E72EEF" w:rsidP="00E72EEF">
            <w:pPr>
              <w:pStyle w:val="RegLeftInstructionCell"/>
              <w:keepNext/>
              <w:spacing w:before="60" w:after="60"/>
              <w:jc w:val="center"/>
              <w:rPr>
                <w:szCs w:val="20"/>
              </w:rPr>
            </w:pPr>
            <w:r w:rsidRPr="003910E0">
              <w:rPr>
                <w:szCs w:val="20"/>
              </w:rPr>
              <w:t>1</w:t>
            </w:r>
            <w:r w:rsidR="00E4191D">
              <w:rPr>
                <w:szCs w:val="20"/>
              </w:rPr>
              <w:t>5</w:t>
            </w:r>
            <w:r w:rsidRPr="003910E0">
              <w:rPr>
                <w:szCs w:val="20"/>
              </w:rPr>
              <w:t>. Quality management system</w:t>
            </w:r>
          </w:p>
        </w:tc>
      </w:tr>
      <w:tr w:rsidR="00E72EEF" w:rsidRPr="003910E0" w14:paraId="6C191074" w14:textId="77777777" w:rsidTr="00341120">
        <w:tc>
          <w:tcPr>
            <w:tcW w:w="993" w:type="dxa"/>
            <w:tcBorders>
              <w:top w:val="single" w:sz="4" w:space="0" w:color="auto"/>
              <w:bottom w:val="single" w:sz="4" w:space="0" w:color="auto"/>
            </w:tcBorders>
          </w:tcPr>
          <w:p w14:paraId="265E986C" w14:textId="77777777" w:rsidR="00E72EEF" w:rsidRPr="003910E0" w:rsidRDefault="00E72EEF" w:rsidP="00E72EEF">
            <w:pPr>
              <w:pStyle w:val="RegLeftInstructionCell"/>
              <w:jc w:val="center"/>
              <w:rPr>
                <w:b w:val="0"/>
                <w:szCs w:val="20"/>
              </w:rPr>
            </w:pPr>
            <w:r w:rsidRPr="003910E0">
              <w:rPr>
                <w:b w:val="0"/>
                <w:szCs w:val="20"/>
              </w:rPr>
              <w:t>1</w:t>
            </w:r>
          </w:p>
        </w:tc>
        <w:tc>
          <w:tcPr>
            <w:tcW w:w="3969" w:type="dxa"/>
            <w:tcBorders>
              <w:top w:val="single" w:sz="4" w:space="0" w:color="auto"/>
              <w:bottom w:val="single" w:sz="4" w:space="0" w:color="auto"/>
            </w:tcBorders>
          </w:tcPr>
          <w:p w14:paraId="160A3F5A" w14:textId="77777777" w:rsidR="00E72EEF" w:rsidRPr="003910E0" w:rsidRDefault="00E72EEF" w:rsidP="00E72EEF">
            <w:pPr>
              <w:pStyle w:val="RegTypePara"/>
              <w:rPr>
                <w:szCs w:val="20"/>
              </w:rPr>
            </w:pPr>
            <w:r w:rsidRPr="003910E0">
              <w:rPr>
                <w:szCs w:val="20"/>
              </w:rPr>
              <w:t>Does the entity establish a QMS and periodically update its QMS?</w:t>
            </w:r>
          </w:p>
          <w:p w14:paraId="222D2A8D" w14:textId="77777777" w:rsidR="00E72EEF" w:rsidRPr="003910E0" w:rsidRDefault="00E72EEF" w:rsidP="00E72EEF">
            <w:pPr>
              <w:pStyle w:val="RegTypePara"/>
              <w:rPr>
                <w:szCs w:val="20"/>
              </w:rPr>
            </w:pPr>
            <w:r w:rsidRPr="003910E0">
              <w:rPr>
                <w:szCs w:val="20"/>
              </w:rPr>
              <w:lastRenderedPageBreak/>
              <w:t>Does the entity top management demonstrate commitment to the development and implementation of QMS and ensure that the A6.4 policies and quality management system are understood, implemented and maintained at all levels of the organisation?</w:t>
            </w:r>
          </w:p>
          <w:p w14:paraId="39C6284F" w14:textId="178E7584" w:rsidR="00E72EEF" w:rsidRPr="003910E0" w:rsidRDefault="00E72EEF" w:rsidP="00E72EEF">
            <w:pPr>
              <w:pStyle w:val="RegTypePara"/>
              <w:rPr>
                <w:szCs w:val="20"/>
              </w:rPr>
            </w:pPr>
            <w:r w:rsidRPr="003910E0">
              <w:rPr>
                <w:szCs w:val="20"/>
              </w:rPr>
              <w:t>(Paras 1</w:t>
            </w:r>
            <w:r w:rsidR="00E4191D">
              <w:rPr>
                <w:szCs w:val="20"/>
              </w:rPr>
              <w:t>1</w:t>
            </w:r>
            <w:r w:rsidRPr="003910E0">
              <w:rPr>
                <w:szCs w:val="20"/>
              </w:rPr>
              <w:t>0-11</w:t>
            </w:r>
            <w:r w:rsidR="00E4191D">
              <w:rPr>
                <w:szCs w:val="20"/>
              </w:rPr>
              <w:t>3</w:t>
            </w:r>
            <w:r w:rsidRPr="003910E0">
              <w:rPr>
                <w:szCs w:val="20"/>
              </w:rPr>
              <w:t>)</w:t>
            </w:r>
          </w:p>
        </w:tc>
        <w:tc>
          <w:tcPr>
            <w:tcW w:w="1134" w:type="dxa"/>
            <w:tcBorders>
              <w:top w:val="single" w:sz="4" w:space="0" w:color="auto"/>
              <w:bottom w:val="single" w:sz="4" w:space="0" w:color="auto"/>
            </w:tcBorders>
          </w:tcPr>
          <w:p w14:paraId="02052450" w14:textId="77777777" w:rsidR="00E72EEF" w:rsidRPr="003910E0" w:rsidRDefault="00E72EEF" w:rsidP="00E72EEF">
            <w:pPr>
              <w:pStyle w:val="RegTypePara"/>
              <w:rPr>
                <w:szCs w:val="20"/>
              </w:rPr>
            </w:pPr>
            <w:r w:rsidRPr="003910E0">
              <w:rPr>
                <w:szCs w:val="20"/>
              </w:rPr>
              <w:lastRenderedPageBreak/>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1A4EBABA" w14:textId="77777777" w:rsidR="00E72EEF" w:rsidRPr="003910E0" w:rsidRDefault="00E72EEF" w:rsidP="00E72EEF">
            <w:pPr>
              <w:pStyle w:val="RegTypePara"/>
              <w:rPr>
                <w:szCs w:val="20"/>
              </w:rPr>
            </w:pPr>
            <w:r w:rsidRPr="003910E0">
              <w:rPr>
                <w:szCs w:val="20"/>
              </w:rPr>
              <w:t>(Describe how the requirements is met)</w:t>
            </w:r>
          </w:p>
          <w:p w14:paraId="595E24BF"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2C665008" w14:textId="77777777" w:rsidR="00E72EEF" w:rsidRPr="003910E0" w:rsidRDefault="00E72EEF" w:rsidP="00705232">
            <w:pPr>
              <w:spacing w:before="120"/>
              <w:ind w:left="57"/>
            </w:pPr>
          </w:p>
        </w:tc>
      </w:tr>
      <w:tr w:rsidR="00E72EEF" w:rsidRPr="003910E0" w14:paraId="6920387F" w14:textId="77777777" w:rsidTr="00341120">
        <w:tc>
          <w:tcPr>
            <w:tcW w:w="993" w:type="dxa"/>
            <w:tcBorders>
              <w:top w:val="single" w:sz="4" w:space="0" w:color="auto"/>
              <w:bottom w:val="single" w:sz="4" w:space="0" w:color="auto"/>
            </w:tcBorders>
          </w:tcPr>
          <w:p w14:paraId="18993245" w14:textId="77777777" w:rsidR="00E72EEF" w:rsidRPr="003910E0" w:rsidRDefault="00E72EEF" w:rsidP="00E72EEF">
            <w:pPr>
              <w:pStyle w:val="RegLeftInstructionCell"/>
              <w:jc w:val="center"/>
              <w:rPr>
                <w:b w:val="0"/>
                <w:szCs w:val="20"/>
              </w:rPr>
            </w:pPr>
            <w:r w:rsidRPr="003910E0">
              <w:rPr>
                <w:b w:val="0"/>
                <w:szCs w:val="20"/>
              </w:rPr>
              <w:lastRenderedPageBreak/>
              <w:t>2</w:t>
            </w:r>
          </w:p>
        </w:tc>
        <w:tc>
          <w:tcPr>
            <w:tcW w:w="3969" w:type="dxa"/>
            <w:tcBorders>
              <w:top w:val="single" w:sz="4" w:space="0" w:color="auto"/>
              <w:bottom w:val="single" w:sz="4" w:space="0" w:color="auto"/>
            </w:tcBorders>
          </w:tcPr>
          <w:p w14:paraId="482A4BEB" w14:textId="77777777" w:rsidR="00E72EEF" w:rsidRPr="003910E0" w:rsidRDefault="00E72EEF" w:rsidP="00E72EEF">
            <w:pPr>
              <w:pStyle w:val="RegTypePara"/>
              <w:rPr>
                <w:szCs w:val="20"/>
              </w:rPr>
            </w:pPr>
            <w:r w:rsidRPr="003910E0">
              <w:rPr>
                <w:szCs w:val="20"/>
              </w:rPr>
              <w:t>Has the top management appointed the A6.4 quality manager to ensure procedures for complying with A6.4 accreditation requirements are established, implemented and maintained?</w:t>
            </w:r>
          </w:p>
          <w:p w14:paraId="19AF61D2" w14:textId="77777777" w:rsidR="00E72EEF" w:rsidRPr="003910E0" w:rsidRDefault="00E72EEF" w:rsidP="00E72EEF">
            <w:pPr>
              <w:pStyle w:val="RegTypePara"/>
              <w:rPr>
                <w:szCs w:val="20"/>
              </w:rPr>
            </w:pPr>
            <w:r w:rsidRPr="003910E0">
              <w:rPr>
                <w:szCs w:val="20"/>
              </w:rPr>
              <w:t>Is there evidence that the quality manager reports to top management on the performance of the quality management system?</w:t>
            </w:r>
          </w:p>
          <w:p w14:paraId="78487AE5" w14:textId="4F3F17C7" w:rsidR="00E72EEF" w:rsidRPr="003910E0" w:rsidRDefault="00E72EEF" w:rsidP="00E72EEF">
            <w:pPr>
              <w:pStyle w:val="RegTypePara"/>
              <w:rPr>
                <w:szCs w:val="20"/>
              </w:rPr>
            </w:pPr>
            <w:r w:rsidRPr="003910E0">
              <w:rPr>
                <w:szCs w:val="20"/>
              </w:rPr>
              <w:t>(Para 11</w:t>
            </w:r>
            <w:r w:rsidR="00E4191D">
              <w:rPr>
                <w:szCs w:val="20"/>
              </w:rPr>
              <w:t>4</w:t>
            </w:r>
            <w:r w:rsidRPr="003910E0">
              <w:rPr>
                <w:szCs w:val="20"/>
              </w:rPr>
              <w:t>)</w:t>
            </w:r>
          </w:p>
        </w:tc>
        <w:tc>
          <w:tcPr>
            <w:tcW w:w="1134" w:type="dxa"/>
            <w:tcBorders>
              <w:top w:val="single" w:sz="4" w:space="0" w:color="auto"/>
              <w:bottom w:val="single" w:sz="4" w:space="0" w:color="auto"/>
            </w:tcBorders>
          </w:tcPr>
          <w:p w14:paraId="0F9F9995"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78D39C4D"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15ADAD3E" w14:textId="77777777" w:rsidTr="00341120">
        <w:tc>
          <w:tcPr>
            <w:tcW w:w="993" w:type="dxa"/>
            <w:tcBorders>
              <w:top w:val="single" w:sz="4" w:space="0" w:color="auto"/>
              <w:bottom w:val="single" w:sz="4" w:space="0" w:color="auto"/>
            </w:tcBorders>
          </w:tcPr>
          <w:p w14:paraId="14244A2A" w14:textId="77777777" w:rsidR="00E72EEF" w:rsidRPr="003910E0" w:rsidRDefault="00E72EEF" w:rsidP="00E72EEF">
            <w:pPr>
              <w:pStyle w:val="RegLeftInstructionCell"/>
              <w:jc w:val="center"/>
              <w:rPr>
                <w:b w:val="0"/>
                <w:szCs w:val="20"/>
              </w:rPr>
            </w:pPr>
            <w:r w:rsidRPr="003910E0">
              <w:rPr>
                <w:b w:val="0"/>
                <w:szCs w:val="20"/>
              </w:rPr>
              <w:t>3</w:t>
            </w:r>
          </w:p>
        </w:tc>
        <w:tc>
          <w:tcPr>
            <w:tcW w:w="3969" w:type="dxa"/>
            <w:tcBorders>
              <w:top w:val="single" w:sz="4" w:space="0" w:color="auto"/>
              <w:bottom w:val="single" w:sz="4" w:space="0" w:color="auto"/>
            </w:tcBorders>
          </w:tcPr>
          <w:p w14:paraId="4F3DE18F" w14:textId="77777777" w:rsidR="00E72EEF" w:rsidRPr="003910E0" w:rsidRDefault="00E72EEF" w:rsidP="00E72EEF">
            <w:pPr>
              <w:pStyle w:val="RegTypePara"/>
              <w:rPr>
                <w:szCs w:val="20"/>
              </w:rPr>
            </w:pPr>
            <w:r w:rsidRPr="003910E0">
              <w:rPr>
                <w:szCs w:val="20"/>
              </w:rPr>
              <w:t>Are all documents (internally generated or from external sources) controlled as per the documented procedure of the entity? Where relevant, has the documentation been periodically updated?</w:t>
            </w:r>
          </w:p>
          <w:p w14:paraId="1402FC8D" w14:textId="451CEF55" w:rsidR="00E72EEF" w:rsidRPr="003910E0" w:rsidRDefault="00E72EEF" w:rsidP="00E72EEF">
            <w:pPr>
              <w:pStyle w:val="RegTypePara"/>
              <w:rPr>
                <w:szCs w:val="20"/>
              </w:rPr>
            </w:pPr>
            <w:r w:rsidRPr="003910E0">
              <w:rPr>
                <w:szCs w:val="20"/>
              </w:rPr>
              <w:t>(Paras 11</w:t>
            </w:r>
            <w:r w:rsidR="00E4191D">
              <w:rPr>
                <w:szCs w:val="20"/>
              </w:rPr>
              <w:t>5</w:t>
            </w:r>
            <w:r w:rsidRPr="003910E0">
              <w:rPr>
                <w:szCs w:val="20"/>
              </w:rPr>
              <w:t>-11</w:t>
            </w:r>
            <w:r w:rsidR="00E4191D">
              <w:rPr>
                <w:szCs w:val="20"/>
              </w:rPr>
              <w:t>6</w:t>
            </w:r>
            <w:r w:rsidRPr="003910E0">
              <w:rPr>
                <w:szCs w:val="20"/>
              </w:rPr>
              <w:t>)</w:t>
            </w:r>
          </w:p>
        </w:tc>
        <w:tc>
          <w:tcPr>
            <w:tcW w:w="1134" w:type="dxa"/>
            <w:tcBorders>
              <w:top w:val="single" w:sz="4" w:space="0" w:color="auto"/>
              <w:bottom w:val="single" w:sz="4" w:space="0" w:color="auto"/>
            </w:tcBorders>
          </w:tcPr>
          <w:p w14:paraId="519F5948"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6930F180"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554EA0E2" w14:textId="77777777" w:rsidTr="00341120">
        <w:tc>
          <w:tcPr>
            <w:tcW w:w="993" w:type="dxa"/>
            <w:tcBorders>
              <w:top w:val="single" w:sz="4" w:space="0" w:color="auto"/>
              <w:bottom w:val="single" w:sz="4" w:space="0" w:color="auto"/>
            </w:tcBorders>
          </w:tcPr>
          <w:p w14:paraId="42DBF306" w14:textId="77777777" w:rsidR="00E72EEF" w:rsidRPr="003910E0" w:rsidRDefault="00E72EEF" w:rsidP="00E72EEF">
            <w:pPr>
              <w:pStyle w:val="RegLeftInstructionCell"/>
              <w:jc w:val="center"/>
              <w:rPr>
                <w:b w:val="0"/>
                <w:szCs w:val="20"/>
              </w:rPr>
            </w:pPr>
            <w:r w:rsidRPr="003910E0">
              <w:rPr>
                <w:b w:val="0"/>
                <w:szCs w:val="20"/>
              </w:rPr>
              <w:t>4</w:t>
            </w:r>
          </w:p>
        </w:tc>
        <w:tc>
          <w:tcPr>
            <w:tcW w:w="3969" w:type="dxa"/>
            <w:tcBorders>
              <w:top w:val="single" w:sz="4" w:space="0" w:color="auto"/>
              <w:bottom w:val="single" w:sz="4" w:space="0" w:color="auto"/>
            </w:tcBorders>
          </w:tcPr>
          <w:p w14:paraId="0B06FC4F" w14:textId="77777777" w:rsidR="00E72EEF" w:rsidRPr="003910E0" w:rsidRDefault="00E72EEF" w:rsidP="00E72EEF">
            <w:pPr>
              <w:pStyle w:val="RegTypePara"/>
              <w:rPr>
                <w:szCs w:val="20"/>
              </w:rPr>
            </w:pPr>
            <w:r w:rsidRPr="003910E0">
              <w:rPr>
                <w:szCs w:val="20"/>
              </w:rPr>
              <w:t>Is the record management and control system implemented in accordance with the requirement of A6.4 accreditation standard and documented procedure of the entity?</w:t>
            </w:r>
          </w:p>
          <w:p w14:paraId="260A0EFC" w14:textId="27CCD9A9" w:rsidR="00E72EEF" w:rsidRPr="003910E0" w:rsidRDefault="00E72EEF" w:rsidP="00E72EEF">
            <w:pPr>
              <w:pStyle w:val="RegTypePara"/>
              <w:rPr>
                <w:szCs w:val="20"/>
              </w:rPr>
            </w:pPr>
            <w:r w:rsidRPr="003910E0">
              <w:rPr>
                <w:szCs w:val="20"/>
              </w:rPr>
              <w:t>(Paras 11</w:t>
            </w:r>
            <w:r w:rsidR="00DC1C55">
              <w:rPr>
                <w:szCs w:val="20"/>
              </w:rPr>
              <w:t>7</w:t>
            </w:r>
            <w:r w:rsidRPr="003910E0">
              <w:rPr>
                <w:szCs w:val="20"/>
              </w:rPr>
              <w:t>-1</w:t>
            </w:r>
            <w:r w:rsidR="00DC1C55">
              <w:rPr>
                <w:szCs w:val="20"/>
              </w:rPr>
              <w:t>2</w:t>
            </w:r>
            <w:r w:rsidR="002659D7">
              <w:rPr>
                <w:szCs w:val="20"/>
              </w:rPr>
              <w:t>2</w:t>
            </w:r>
            <w:r w:rsidRPr="003910E0">
              <w:rPr>
                <w:szCs w:val="20"/>
              </w:rPr>
              <w:t>, 6</w:t>
            </w:r>
            <w:r w:rsidR="00DC1C55">
              <w:rPr>
                <w:szCs w:val="20"/>
              </w:rPr>
              <w:t>8</w:t>
            </w:r>
            <w:r w:rsidRPr="003910E0">
              <w:rPr>
                <w:szCs w:val="20"/>
              </w:rPr>
              <w:t>, 9</w:t>
            </w:r>
            <w:r w:rsidR="00DC1C55">
              <w:rPr>
                <w:szCs w:val="20"/>
              </w:rPr>
              <w:t>7</w:t>
            </w:r>
            <w:r w:rsidRPr="003910E0">
              <w:rPr>
                <w:szCs w:val="20"/>
              </w:rPr>
              <w:t>)</w:t>
            </w:r>
          </w:p>
        </w:tc>
        <w:tc>
          <w:tcPr>
            <w:tcW w:w="1134" w:type="dxa"/>
            <w:tcBorders>
              <w:top w:val="single" w:sz="4" w:space="0" w:color="auto"/>
              <w:bottom w:val="single" w:sz="4" w:space="0" w:color="auto"/>
            </w:tcBorders>
          </w:tcPr>
          <w:p w14:paraId="6AED9A6F"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384A79B4" w14:textId="017D6BA2" w:rsidR="00E72EEF" w:rsidRPr="003910E0" w:rsidRDefault="00E72EEF" w:rsidP="00E72EEF">
            <w:pPr>
              <w:pStyle w:val="RegTypePara"/>
              <w:rPr>
                <w:szCs w:val="20"/>
              </w:rPr>
            </w:pPr>
            <w:r w:rsidRPr="003910E0">
              <w:rPr>
                <w:szCs w:val="20"/>
              </w:rPr>
              <w:t xml:space="preserve">(Describe details on which records are categorized as permanent and which records are to be disposed and their retention time as per </w:t>
            </w:r>
            <w:r w:rsidR="00902EC3">
              <w:rPr>
                <w:szCs w:val="20"/>
              </w:rPr>
              <w:t>para</w:t>
            </w:r>
            <w:r w:rsidRPr="003910E0">
              <w:rPr>
                <w:szCs w:val="20"/>
              </w:rPr>
              <w:t>11</w:t>
            </w:r>
            <w:r w:rsidR="00DC1C55">
              <w:rPr>
                <w:szCs w:val="20"/>
              </w:rPr>
              <w:t>9</w:t>
            </w:r>
            <w:r w:rsidRPr="003910E0">
              <w:rPr>
                <w:szCs w:val="20"/>
              </w:rPr>
              <w:t>.)</w:t>
            </w:r>
          </w:p>
          <w:p w14:paraId="1C2BBF17"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36A8A02F" w14:textId="77777777" w:rsidTr="00341120">
        <w:tc>
          <w:tcPr>
            <w:tcW w:w="993" w:type="dxa"/>
            <w:tcBorders>
              <w:top w:val="single" w:sz="4" w:space="0" w:color="auto"/>
              <w:bottom w:val="single" w:sz="4" w:space="0" w:color="auto"/>
            </w:tcBorders>
          </w:tcPr>
          <w:p w14:paraId="447EDB8A" w14:textId="77777777" w:rsidR="00E72EEF" w:rsidRPr="003910E0" w:rsidRDefault="00E72EEF" w:rsidP="00E72EEF">
            <w:pPr>
              <w:pStyle w:val="RegLeftInstructionCell"/>
              <w:jc w:val="center"/>
              <w:rPr>
                <w:b w:val="0"/>
                <w:szCs w:val="20"/>
              </w:rPr>
            </w:pPr>
            <w:r w:rsidRPr="003910E0">
              <w:rPr>
                <w:b w:val="0"/>
                <w:szCs w:val="20"/>
              </w:rPr>
              <w:lastRenderedPageBreak/>
              <w:t>5</w:t>
            </w:r>
          </w:p>
        </w:tc>
        <w:tc>
          <w:tcPr>
            <w:tcW w:w="3969" w:type="dxa"/>
            <w:tcBorders>
              <w:top w:val="single" w:sz="4" w:space="0" w:color="auto"/>
              <w:bottom w:val="single" w:sz="4" w:space="0" w:color="auto"/>
            </w:tcBorders>
          </w:tcPr>
          <w:p w14:paraId="51B90404" w14:textId="77777777" w:rsidR="00E72EEF" w:rsidRPr="003910E0" w:rsidRDefault="00E72EEF" w:rsidP="00E72EEF">
            <w:pPr>
              <w:pStyle w:val="RegTypePara"/>
              <w:rPr>
                <w:szCs w:val="20"/>
              </w:rPr>
            </w:pPr>
            <w:r w:rsidRPr="003910E0">
              <w:rPr>
                <w:szCs w:val="20"/>
              </w:rPr>
              <w:t>Has the entity conducted internal audits (at least annually) to verify, that the A6.4 quality management system is operational in accordance with the defined procedure and intervals?</w:t>
            </w:r>
          </w:p>
          <w:p w14:paraId="41DBE0D9" w14:textId="0A397E6E" w:rsidR="00E72EEF" w:rsidRPr="003910E0" w:rsidRDefault="00E72EEF" w:rsidP="00E72EEF">
            <w:pPr>
              <w:pStyle w:val="RegTypePara"/>
              <w:rPr>
                <w:szCs w:val="20"/>
              </w:rPr>
            </w:pPr>
            <w:r w:rsidRPr="003910E0">
              <w:rPr>
                <w:szCs w:val="20"/>
              </w:rPr>
              <w:t>(Paras 12</w:t>
            </w:r>
            <w:r w:rsidR="004B6D0C">
              <w:rPr>
                <w:szCs w:val="20"/>
              </w:rPr>
              <w:t>3</w:t>
            </w:r>
            <w:r w:rsidRPr="003910E0">
              <w:rPr>
                <w:szCs w:val="20"/>
              </w:rPr>
              <w:t>-12</w:t>
            </w:r>
            <w:r w:rsidR="004B6D0C">
              <w:rPr>
                <w:szCs w:val="20"/>
              </w:rPr>
              <w:t>5</w:t>
            </w:r>
            <w:r w:rsidRPr="003910E0">
              <w:rPr>
                <w:szCs w:val="20"/>
              </w:rPr>
              <w:t>)</w:t>
            </w:r>
          </w:p>
        </w:tc>
        <w:tc>
          <w:tcPr>
            <w:tcW w:w="1134" w:type="dxa"/>
            <w:tcBorders>
              <w:top w:val="single" w:sz="4" w:space="0" w:color="auto"/>
              <w:bottom w:val="single" w:sz="4" w:space="0" w:color="auto"/>
            </w:tcBorders>
          </w:tcPr>
          <w:p w14:paraId="2B4DC50B"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618CF329" w14:textId="77777777" w:rsidR="00E72EEF" w:rsidRPr="003910E0" w:rsidRDefault="00E72EEF" w:rsidP="00E72EEF">
            <w:pPr>
              <w:pStyle w:val="RegTypePara"/>
              <w:rPr>
                <w:szCs w:val="20"/>
              </w:rPr>
            </w:pPr>
            <w:r w:rsidRPr="003910E0">
              <w:rPr>
                <w:szCs w:val="20"/>
              </w:rPr>
              <w:t>(Report on when the previous internal audits were performed.)</w:t>
            </w:r>
          </w:p>
          <w:p w14:paraId="775966A0" w14:textId="75099BB6" w:rsidR="00E72EEF" w:rsidRPr="003910E0" w:rsidRDefault="00E72EEF" w:rsidP="00E72EEF">
            <w:pPr>
              <w:pStyle w:val="RegTypePara"/>
              <w:rPr>
                <w:szCs w:val="20"/>
              </w:rPr>
            </w:pPr>
            <w:r w:rsidRPr="003910E0">
              <w:rPr>
                <w:szCs w:val="20"/>
              </w:rPr>
              <w:t>(Report on whether the internal audit was performed by an independent and competent internal auditor qualified according to a pre</w:t>
            </w:r>
            <w:r w:rsidRPr="003910E0">
              <w:rPr>
                <w:szCs w:val="20"/>
              </w:rPr>
              <w:noBreakHyphen/>
              <w:t xml:space="preserve">defined schedule, procedure and criteria established by the entity as per </w:t>
            </w:r>
            <w:r w:rsidR="00902EC3">
              <w:rPr>
                <w:szCs w:val="20"/>
              </w:rPr>
              <w:t>para</w:t>
            </w:r>
            <w:r w:rsidRPr="003910E0">
              <w:rPr>
                <w:szCs w:val="20"/>
              </w:rPr>
              <w:t>12</w:t>
            </w:r>
            <w:r w:rsidR="00DC1C55">
              <w:rPr>
                <w:szCs w:val="20"/>
              </w:rPr>
              <w:t>4</w:t>
            </w:r>
            <w:r w:rsidRPr="003910E0">
              <w:rPr>
                <w:szCs w:val="20"/>
              </w:rPr>
              <w:t>.)</w:t>
            </w:r>
          </w:p>
          <w:p w14:paraId="3BC2F632" w14:textId="77777777" w:rsidR="00E72EEF" w:rsidRPr="003910E0" w:rsidRDefault="00E72EEF" w:rsidP="00E72EEF">
            <w:pPr>
              <w:pStyle w:val="RegTypePara"/>
              <w:rPr>
                <w:szCs w:val="20"/>
              </w:rPr>
            </w:pPr>
            <w:r w:rsidRPr="003910E0">
              <w:rPr>
                <w:szCs w:val="20"/>
              </w:rPr>
              <w:t>(Describe whether the scope of internal audits covered all the A6.4 accreditation requirements and the quality management system of the entity.)</w:t>
            </w:r>
          </w:p>
          <w:p w14:paraId="416BAF8F"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7CDC9E0F" w14:textId="77777777" w:rsidR="00E72EEF" w:rsidRPr="003910E0" w:rsidRDefault="00E72EEF" w:rsidP="00705232">
            <w:pPr>
              <w:spacing w:before="120"/>
              <w:ind w:left="57"/>
            </w:pPr>
          </w:p>
        </w:tc>
      </w:tr>
      <w:tr w:rsidR="00E72EEF" w:rsidRPr="003910E0" w14:paraId="2B260051" w14:textId="77777777" w:rsidTr="00341120">
        <w:tc>
          <w:tcPr>
            <w:tcW w:w="993" w:type="dxa"/>
            <w:tcBorders>
              <w:top w:val="single" w:sz="4" w:space="0" w:color="auto"/>
              <w:bottom w:val="single" w:sz="4" w:space="0" w:color="auto"/>
            </w:tcBorders>
          </w:tcPr>
          <w:p w14:paraId="7E15F2ED" w14:textId="77777777" w:rsidR="00E72EEF" w:rsidRPr="003910E0" w:rsidRDefault="00E72EEF" w:rsidP="00E72EEF">
            <w:pPr>
              <w:pStyle w:val="RegLeftInstructionCell"/>
              <w:jc w:val="center"/>
              <w:rPr>
                <w:b w:val="0"/>
                <w:szCs w:val="20"/>
              </w:rPr>
            </w:pPr>
            <w:r w:rsidRPr="003910E0">
              <w:rPr>
                <w:b w:val="0"/>
                <w:szCs w:val="20"/>
              </w:rPr>
              <w:t>6</w:t>
            </w:r>
          </w:p>
        </w:tc>
        <w:tc>
          <w:tcPr>
            <w:tcW w:w="3969" w:type="dxa"/>
            <w:tcBorders>
              <w:top w:val="single" w:sz="4" w:space="0" w:color="auto"/>
              <w:bottom w:val="single" w:sz="4" w:space="0" w:color="auto"/>
            </w:tcBorders>
          </w:tcPr>
          <w:p w14:paraId="2B1575B8" w14:textId="77777777" w:rsidR="00E72EEF" w:rsidRPr="003910E0" w:rsidRDefault="00E72EEF" w:rsidP="00E72EEF">
            <w:pPr>
              <w:pStyle w:val="RegTypePara"/>
              <w:rPr>
                <w:szCs w:val="20"/>
              </w:rPr>
            </w:pPr>
            <w:r w:rsidRPr="003910E0">
              <w:rPr>
                <w:szCs w:val="20"/>
              </w:rPr>
              <w:t>Do the records indicate the effectiveness of the corrective actions initiated in response to the internal audit reports?</w:t>
            </w:r>
          </w:p>
          <w:p w14:paraId="7151E4FD" w14:textId="0CA79BD7" w:rsidR="00E72EEF" w:rsidRPr="003910E0" w:rsidRDefault="00E72EEF" w:rsidP="00E72EEF">
            <w:pPr>
              <w:pStyle w:val="RegTypePara"/>
              <w:rPr>
                <w:szCs w:val="20"/>
              </w:rPr>
            </w:pPr>
            <w:r w:rsidRPr="003910E0">
              <w:rPr>
                <w:szCs w:val="20"/>
              </w:rPr>
              <w:t>(Para 12</w:t>
            </w:r>
            <w:r w:rsidR="004B6D0C">
              <w:rPr>
                <w:szCs w:val="20"/>
              </w:rPr>
              <w:t>5</w:t>
            </w:r>
            <w:r w:rsidRPr="003910E0">
              <w:rPr>
                <w:szCs w:val="20"/>
              </w:rPr>
              <w:t>)</w:t>
            </w:r>
          </w:p>
        </w:tc>
        <w:tc>
          <w:tcPr>
            <w:tcW w:w="1134" w:type="dxa"/>
            <w:tcBorders>
              <w:top w:val="single" w:sz="4" w:space="0" w:color="auto"/>
              <w:bottom w:val="single" w:sz="4" w:space="0" w:color="auto"/>
            </w:tcBorders>
          </w:tcPr>
          <w:p w14:paraId="6DCAB33F"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144B631D"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6DEC0E2E" w14:textId="77777777" w:rsidTr="00341120">
        <w:tc>
          <w:tcPr>
            <w:tcW w:w="993" w:type="dxa"/>
            <w:tcBorders>
              <w:top w:val="single" w:sz="4" w:space="0" w:color="auto"/>
              <w:bottom w:val="single" w:sz="4" w:space="0" w:color="auto"/>
            </w:tcBorders>
          </w:tcPr>
          <w:p w14:paraId="6BE6E06A" w14:textId="77777777" w:rsidR="00E72EEF" w:rsidRPr="003910E0" w:rsidRDefault="00E72EEF" w:rsidP="00E72EEF">
            <w:pPr>
              <w:pStyle w:val="RegLeftInstructionCell"/>
              <w:jc w:val="center"/>
              <w:rPr>
                <w:b w:val="0"/>
                <w:szCs w:val="20"/>
              </w:rPr>
            </w:pPr>
            <w:r w:rsidRPr="003910E0">
              <w:rPr>
                <w:b w:val="0"/>
                <w:szCs w:val="20"/>
              </w:rPr>
              <w:t>7</w:t>
            </w:r>
          </w:p>
        </w:tc>
        <w:tc>
          <w:tcPr>
            <w:tcW w:w="3969" w:type="dxa"/>
            <w:tcBorders>
              <w:top w:val="single" w:sz="4" w:space="0" w:color="auto"/>
              <w:bottom w:val="single" w:sz="4" w:space="0" w:color="auto"/>
            </w:tcBorders>
          </w:tcPr>
          <w:p w14:paraId="133C3D2B" w14:textId="77777777" w:rsidR="00E72EEF" w:rsidRPr="003910E0" w:rsidRDefault="00E72EEF" w:rsidP="00E72EEF">
            <w:pPr>
              <w:pStyle w:val="RegTypePara"/>
              <w:rPr>
                <w:szCs w:val="20"/>
              </w:rPr>
            </w:pPr>
            <w:r w:rsidRPr="003910E0">
              <w:rPr>
                <w:szCs w:val="20"/>
              </w:rPr>
              <w:t>From the internal audits, can it be concluded that it is effective in verifying the QMS and its compliance to A6.4 requirements?</w:t>
            </w:r>
          </w:p>
          <w:p w14:paraId="09035B70" w14:textId="1512515D" w:rsidR="00E72EEF" w:rsidRPr="003910E0" w:rsidRDefault="00E72EEF" w:rsidP="00E72EEF">
            <w:pPr>
              <w:pStyle w:val="RegTypePara"/>
              <w:rPr>
                <w:szCs w:val="20"/>
              </w:rPr>
            </w:pPr>
            <w:r w:rsidRPr="003910E0">
              <w:rPr>
                <w:szCs w:val="20"/>
              </w:rPr>
              <w:t>(Para 12</w:t>
            </w:r>
            <w:r w:rsidR="004B6D0C">
              <w:rPr>
                <w:szCs w:val="20"/>
              </w:rPr>
              <w:t>3</w:t>
            </w:r>
            <w:r w:rsidRPr="003910E0">
              <w:rPr>
                <w:szCs w:val="20"/>
              </w:rPr>
              <w:t>)</w:t>
            </w:r>
          </w:p>
        </w:tc>
        <w:tc>
          <w:tcPr>
            <w:tcW w:w="1134" w:type="dxa"/>
            <w:tcBorders>
              <w:top w:val="single" w:sz="4" w:space="0" w:color="auto"/>
              <w:bottom w:val="single" w:sz="4" w:space="0" w:color="auto"/>
            </w:tcBorders>
          </w:tcPr>
          <w:p w14:paraId="60D78FBB"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48B1F40A"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r>
      <w:tr w:rsidR="00E72EEF" w:rsidRPr="003910E0" w14:paraId="27653298" w14:textId="77777777" w:rsidTr="00341120">
        <w:tc>
          <w:tcPr>
            <w:tcW w:w="993" w:type="dxa"/>
            <w:tcBorders>
              <w:top w:val="single" w:sz="4" w:space="0" w:color="auto"/>
              <w:bottom w:val="single" w:sz="4" w:space="0" w:color="auto"/>
            </w:tcBorders>
          </w:tcPr>
          <w:p w14:paraId="13E8DFCB" w14:textId="77777777" w:rsidR="00E72EEF" w:rsidRPr="003910E0" w:rsidRDefault="00E72EEF" w:rsidP="00E72EEF">
            <w:pPr>
              <w:pStyle w:val="RegLeftInstructionCell"/>
              <w:jc w:val="center"/>
              <w:rPr>
                <w:b w:val="0"/>
                <w:szCs w:val="20"/>
              </w:rPr>
            </w:pPr>
            <w:r w:rsidRPr="003910E0">
              <w:rPr>
                <w:b w:val="0"/>
                <w:szCs w:val="20"/>
              </w:rPr>
              <w:t>8</w:t>
            </w:r>
          </w:p>
        </w:tc>
        <w:tc>
          <w:tcPr>
            <w:tcW w:w="3969" w:type="dxa"/>
            <w:tcBorders>
              <w:top w:val="single" w:sz="4" w:space="0" w:color="auto"/>
              <w:bottom w:val="single" w:sz="4" w:space="0" w:color="auto"/>
            </w:tcBorders>
          </w:tcPr>
          <w:p w14:paraId="67DE2392" w14:textId="77777777" w:rsidR="00E72EEF" w:rsidRPr="003910E0" w:rsidRDefault="00E72EEF" w:rsidP="00E72EEF">
            <w:pPr>
              <w:pStyle w:val="RegTypePara"/>
              <w:rPr>
                <w:szCs w:val="20"/>
              </w:rPr>
            </w:pPr>
            <w:r w:rsidRPr="003910E0">
              <w:rPr>
                <w:szCs w:val="20"/>
              </w:rPr>
              <w:t>Has the entity established, documented, implemented and maintained a procedure for the identification and management of non-conformities (applicable to the entity and any outsourced entity)?</w:t>
            </w:r>
          </w:p>
          <w:p w14:paraId="5007740D" w14:textId="7AC8107B" w:rsidR="00E72EEF" w:rsidRPr="003910E0" w:rsidRDefault="00E72EEF" w:rsidP="00E72EEF">
            <w:pPr>
              <w:pStyle w:val="RegTypePara"/>
              <w:rPr>
                <w:szCs w:val="20"/>
              </w:rPr>
            </w:pPr>
            <w:r w:rsidRPr="003910E0">
              <w:rPr>
                <w:szCs w:val="20"/>
              </w:rPr>
              <w:t>(Para 12</w:t>
            </w:r>
            <w:r w:rsidR="004B6D0C">
              <w:rPr>
                <w:szCs w:val="20"/>
              </w:rPr>
              <w:t>6</w:t>
            </w:r>
            <w:r w:rsidRPr="003910E0">
              <w:rPr>
                <w:szCs w:val="20"/>
              </w:rPr>
              <w:t>)</w:t>
            </w:r>
          </w:p>
        </w:tc>
        <w:tc>
          <w:tcPr>
            <w:tcW w:w="1134" w:type="dxa"/>
            <w:tcBorders>
              <w:top w:val="single" w:sz="4" w:space="0" w:color="auto"/>
              <w:bottom w:val="single" w:sz="4" w:space="0" w:color="auto"/>
            </w:tcBorders>
          </w:tcPr>
          <w:p w14:paraId="48FBF2A9"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0499125E" w14:textId="77777777" w:rsidR="00E72EEF" w:rsidRPr="003910E0" w:rsidRDefault="00E72EEF" w:rsidP="00E72EEF">
            <w:pPr>
              <w:pStyle w:val="RegTypePara"/>
              <w:rPr>
                <w:szCs w:val="20"/>
              </w:rPr>
            </w:pPr>
            <w:r w:rsidRPr="003910E0">
              <w:rPr>
                <w:szCs w:val="20"/>
              </w:rPr>
              <w:t>(Report on how issues identified from A6.4 Supervisory Body reviews and internal reviews considered as non-conformities have been addressed by the non-conformity procedure.)</w:t>
            </w:r>
          </w:p>
          <w:p w14:paraId="7F6252DF"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7A123416" w14:textId="77777777" w:rsidR="00E72EEF" w:rsidRPr="003910E0" w:rsidRDefault="00E72EEF" w:rsidP="00E72EEF">
            <w:pPr>
              <w:pStyle w:val="RegTypePara"/>
              <w:rPr>
                <w:szCs w:val="20"/>
              </w:rPr>
            </w:pPr>
          </w:p>
        </w:tc>
      </w:tr>
      <w:tr w:rsidR="00E72EEF" w:rsidRPr="003910E0" w14:paraId="0DF9CBDE" w14:textId="77777777" w:rsidTr="00341120">
        <w:tc>
          <w:tcPr>
            <w:tcW w:w="993" w:type="dxa"/>
            <w:tcBorders>
              <w:top w:val="single" w:sz="4" w:space="0" w:color="auto"/>
              <w:bottom w:val="single" w:sz="4" w:space="0" w:color="auto"/>
            </w:tcBorders>
          </w:tcPr>
          <w:p w14:paraId="7052BBC5" w14:textId="77777777" w:rsidR="00E72EEF" w:rsidRPr="003910E0" w:rsidRDefault="00E72EEF" w:rsidP="00E72EEF">
            <w:pPr>
              <w:pStyle w:val="RegLeftInstructionCell"/>
              <w:jc w:val="center"/>
              <w:rPr>
                <w:b w:val="0"/>
                <w:szCs w:val="20"/>
              </w:rPr>
            </w:pPr>
            <w:r w:rsidRPr="003910E0">
              <w:rPr>
                <w:b w:val="0"/>
                <w:szCs w:val="20"/>
              </w:rPr>
              <w:t>9</w:t>
            </w:r>
          </w:p>
        </w:tc>
        <w:tc>
          <w:tcPr>
            <w:tcW w:w="3969" w:type="dxa"/>
            <w:tcBorders>
              <w:top w:val="single" w:sz="4" w:space="0" w:color="auto"/>
              <w:bottom w:val="single" w:sz="4" w:space="0" w:color="auto"/>
            </w:tcBorders>
          </w:tcPr>
          <w:p w14:paraId="30FA6A81" w14:textId="77777777" w:rsidR="00E72EEF" w:rsidRPr="003910E0" w:rsidRDefault="00E72EEF" w:rsidP="00E72EEF">
            <w:pPr>
              <w:pStyle w:val="RegTypePara"/>
              <w:rPr>
                <w:szCs w:val="20"/>
              </w:rPr>
            </w:pPr>
            <w:r w:rsidRPr="003910E0">
              <w:rPr>
                <w:szCs w:val="20"/>
              </w:rPr>
              <w:t>Is the procedure for identifying and managing corrective and preventive actions implemented?</w:t>
            </w:r>
          </w:p>
          <w:p w14:paraId="11D4AD1C" w14:textId="2CBB063A" w:rsidR="00E72EEF" w:rsidRPr="003910E0" w:rsidRDefault="00E72EEF" w:rsidP="00E72EEF">
            <w:pPr>
              <w:pStyle w:val="RegTypePara"/>
              <w:rPr>
                <w:szCs w:val="20"/>
              </w:rPr>
            </w:pPr>
            <w:r w:rsidRPr="003910E0">
              <w:rPr>
                <w:szCs w:val="20"/>
              </w:rPr>
              <w:t>(Paras 12</w:t>
            </w:r>
            <w:r w:rsidR="004B6D0C">
              <w:rPr>
                <w:szCs w:val="20"/>
              </w:rPr>
              <w:t>7</w:t>
            </w:r>
            <w:r w:rsidRPr="003910E0">
              <w:rPr>
                <w:szCs w:val="20"/>
              </w:rPr>
              <w:t>-1</w:t>
            </w:r>
            <w:r w:rsidR="004B6D0C">
              <w:rPr>
                <w:szCs w:val="20"/>
              </w:rPr>
              <w:t>31</w:t>
            </w:r>
            <w:r w:rsidRPr="003910E0">
              <w:rPr>
                <w:szCs w:val="20"/>
              </w:rPr>
              <w:t>)</w:t>
            </w:r>
          </w:p>
        </w:tc>
        <w:tc>
          <w:tcPr>
            <w:tcW w:w="1134" w:type="dxa"/>
            <w:tcBorders>
              <w:top w:val="single" w:sz="4" w:space="0" w:color="auto"/>
              <w:bottom w:val="single" w:sz="4" w:space="0" w:color="auto"/>
            </w:tcBorders>
          </w:tcPr>
          <w:p w14:paraId="2701C146"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4" w:space="0" w:color="auto"/>
            </w:tcBorders>
          </w:tcPr>
          <w:p w14:paraId="09605374" w14:textId="77777777" w:rsidR="00E72EEF" w:rsidRPr="003910E0" w:rsidRDefault="00E72EEF" w:rsidP="00E72EEF">
            <w:pPr>
              <w:pStyle w:val="RegTypePara"/>
              <w:rPr>
                <w:szCs w:val="20"/>
              </w:rPr>
            </w:pPr>
            <w:r w:rsidRPr="003910E0">
              <w:rPr>
                <w:szCs w:val="20"/>
              </w:rPr>
              <w:t>(Report on whether the procedure addresses how to identify root causes and criteria to choose corrective actions, etc.)</w:t>
            </w:r>
          </w:p>
          <w:p w14:paraId="4F6E4562" w14:textId="77777777" w:rsidR="00E72EEF" w:rsidRPr="003910E0" w:rsidRDefault="00E72EEF" w:rsidP="00E72EEF">
            <w:pPr>
              <w:pStyle w:val="RegTypePara"/>
              <w:rPr>
                <w:szCs w:val="20"/>
              </w:rPr>
            </w:pPr>
            <w:r w:rsidRPr="003910E0">
              <w:rPr>
                <w:szCs w:val="20"/>
              </w:rPr>
              <w:t>(Report on whether corrective actions taken are effective in improving the operations.)</w:t>
            </w:r>
          </w:p>
          <w:p w14:paraId="62CA8268" w14:textId="7E30210A" w:rsidR="00E72EEF" w:rsidRPr="00705232" w:rsidRDefault="00E72EEF" w:rsidP="00705232">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tc>
      </w:tr>
      <w:tr w:rsidR="00E72EEF" w:rsidRPr="003910E0" w14:paraId="06EFEE88" w14:textId="77777777" w:rsidTr="00341120">
        <w:trPr>
          <w:trHeight w:val="2351"/>
        </w:trPr>
        <w:tc>
          <w:tcPr>
            <w:tcW w:w="993" w:type="dxa"/>
            <w:tcBorders>
              <w:top w:val="single" w:sz="4" w:space="0" w:color="auto"/>
              <w:bottom w:val="single" w:sz="4" w:space="0" w:color="auto"/>
            </w:tcBorders>
          </w:tcPr>
          <w:p w14:paraId="430EAF55" w14:textId="77777777" w:rsidR="00E72EEF" w:rsidRPr="003910E0" w:rsidRDefault="00E72EEF" w:rsidP="00E72EEF">
            <w:pPr>
              <w:pStyle w:val="RegLeftInstructionCell"/>
              <w:jc w:val="center"/>
              <w:rPr>
                <w:b w:val="0"/>
                <w:szCs w:val="20"/>
              </w:rPr>
            </w:pPr>
            <w:r w:rsidRPr="003910E0">
              <w:rPr>
                <w:b w:val="0"/>
                <w:szCs w:val="20"/>
              </w:rPr>
              <w:lastRenderedPageBreak/>
              <w:t>10</w:t>
            </w:r>
          </w:p>
        </w:tc>
        <w:tc>
          <w:tcPr>
            <w:tcW w:w="3969" w:type="dxa"/>
            <w:tcBorders>
              <w:top w:val="single" w:sz="4" w:space="0" w:color="auto"/>
              <w:bottom w:val="single" w:sz="4" w:space="0" w:color="auto"/>
            </w:tcBorders>
          </w:tcPr>
          <w:p w14:paraId="256925C0" w14:textId="77777777" w:rsidR="00E72EEF" w:rsidRPr="003910E0" w:rsidRDefault="00E72EEF" w:rsidP="00E72EEF">
            <w:pPr>
              <w:pStyle w:val="RegTypePara"/>
              <w:rPr>
                <w:szCs w:val="20"/>
              </w:rPr>
            </w:pPr>
            <w:r w:rsidRPr="003910E0">
              <w:rPr>
                <w:szCs w:val="20"/>
              </w:rPr>
              <w:t>Are the management reviews conducted in accordance with the defined intervals (at least once per year) and are they effective to ensure the entity’s QMS continues to comply with A6.4 requirements?</w:t>
            </w:r>
          </w:p>
          <w:p w14:paraId="4DD9F05F" w14:textId="503D7A65" w:rsidR="00E72EEF" w:rsidRPr="003910E0" w:rsidRDefault="00E72EEF" w:rsidP="00E72EEF">
            <w:pPr>
              <w:pStyle w:val="RegTypePara"/>
              <w:rPr>
                <w:szCs w:val="20"/>
              </w:rPr>
            </w:pPr>
            <w:r w:rsidRPr="003910E0">
              <w:rPr>
                <w:szCs w:val="20"/>
              </w:rPr>
              <w:t>(Paras 1</w:t>
            </w:r>
            <w:r w:rsidR="004B6D0C">
              <w:rPr>
                <w:szCs w:val="20"/>
              </w:rPr>
              <w:t>32</w:t>
            </w:r>
            <w:r w:rsidRPr="003910E0">
              <w:rPr>
                <w:szCs w:val="20"/>
              </w:rPr>
              <w:t>-13</w:t>
            </w:r>
            <w:r w:rsidR="004B6D0C">
              <w:rPr>
                <w:szCs w:val="20"/>
              </w:rPr>
              <w:t>5</w:t>
            </w:r>
            <w:r w:rsidRPr="003910E0">
              <w:rPr>
                <w:szCs w:val="20"/>
              </w:rPr>
              <w:t>)</w:t>
            </w:r>
          </w:p>
        </w:tc>
        <w:tc>
          <w:tcPr>
            <w:tcW w:w="1134" w:type="dxa"/>
            <w:tcBorders>
              <w:top w:val="single" w:sz="4" w:space="0" w:color="auto"/>
              <w:bottom w:val="single" w:sz="12" w:space="0" w:color="auto"/>
            </w:tcBorders>
          </w:tcPr>
          <w:p w14:paraId="3CE73A23"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12" w:space="0" w:color="auto"/>
            </w:tcBorders>
          </w:tcPr>
          <w:p w14:paraId="0DAE3173" w14:textId="618D4FF4" w:rsidR="00E72EEF" w:rsidRPr="003910E0" w:rsidRDefault="00E72EEF" w:rsidP="00E72EEF">
            <w:pPr>
              <w:pStyle w:val="RegTypePara"/>
              <w:rPr>
                <w:szCs w:val="20"/>
              </w:rPr>
            </w:pPr>
            <w:r w:rsidRPr="003910E0">
              <w:rPr>
                <w:szCs w:val="20"/>
              </w:rPr>
              <w:t xml:space="preserve">(Report on whether the management reviews consider the relevant A6.4 accreditation requirements, including the footnote </w:t>
            </w:r>
            <w:r w:rsidR="004B6D0C">
              <w:rPr>
                <w:szCs w:val="20"/>
              </w:rPr>
              <w:t>41</w:t>
            </w:r>
            <w:r>
              <w:rPr>
                <w:szCs w:val="20"/>
              </w:rPr>
              <w:t xml:space="preserve"> of the standard</w:t>
            </w:r>
            <w:r w:rsidRPr="003910E0">
              <w:rPr>
                <w:szCs w:val="20"/>
              </w:rPr>
              <w:t>.)</w:t>
            </w:r>
          </w:p>
          <w:p w14:paraId="6EABCF5B" w14:textId="77777777" w:rsidR="00E72EEF" w:rsidRPr="003910E0" w:rsidRDefault="00E72EEF" w:rsidP="00E72EEF">
            <w:pPr>
              <w:pStyle w:val="RegTypePara"/>
              <w:rPr>
                <w:szCs w:val="20"/>
              </w:rPr>
            </w:pPr>
            <w:r w:rsidRPr="003910E0">
              <w:rPr>
                <w:szCs w:val="20"/>
              </w:rPr>
              <w:t>(Describe when the previous management reviews were conducted.)</w:t>
            </w:r>
          </w:p>
          <w:p w14:paraId="503EDA4E" w14:textId="77777777" w:rsidR="00E72EEF" w:rsidRPr="003910E0" w:rsidRDefault="00E72EEF" w:rsidP="00E72EEF">
            <w:pPr>
              <w:pStyle w:val="RegTypePara"/>
              <w:rPr>
                <w:szCs w:val="20"/>
              </w:rPr>
            </w:pPr>
            <w:r w:rsidRPr="003910E0">
              <w:rPr>
                <w:szCs w:val="20"/>
              </w:rPr>
              <w:t>(Describe whether the decisions taken in the management reviews were recorded and were used to make necessary changes for improvements.)</w:t>
            </w:r>
          </w:p>
          <w:p w14:paraId="1649D31B"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5C6417BF" w14:textId="77777777" w:rsidR="00E72EEF" w:rsidRPr="003910E0" w:rsidRDefault="00E72EEF" w:rsidP="00705232">
            <w:pPr>
              <w:spacing w:before="120"/>
              <w:ind w:left="57"/>
            </w:pPr>
          </w:p>
        </w:tc>
      </w:tr>
      <w:tr w:rsidR="00E72EEF" w:rsidRPr="003910E0" w14:paraId="03A2300A" w14:textId="77777777" w:rsidTr="00F75815">
        <w:tc>
          <w:tcPr>
            <w:tcW w:w="14742" w:type="dxa"/>
            <w:gridSpan w:val="4"/>
            <w:tcBorders>
              <w:top w:val="single" w:sz="12" w:space="0" w:color="auto"/>
              <w:bottom w:val="single" w:sz="4" w:space="0" w:color="auto"/>
            </w:tcBorders>
            <w:shd w:val="clear" w:color="auto" w:fill="BFBFBF"/>
          </w:tcPr>
          <w:p w14:paraId="3D9E7959" w14:textId="054126A0" w:rsidR="00E72EEF" w:rsidRPr="003910E0" w:rsidRDefault="00E72EEF" w:rsidP="00E72EEF">
            <w:pPr>
              <w:pStyle w:val="RegLeftInstructionCell"/>
              <w:keepNext/>
              <w:spacing w:before="60" w:after="60"/>
              <w:jc w:val="center"/>
              <w:rPr>
                <w:szCs w:val="20"/>
              </w:rPr>
            </w:pPr>
            <w:r w:rsidRPr="003910E0">
              <w:rPr>
                <w:szCs w:val="20"/>
              </w:rPr>
              <w:t>1</w:t>
            </w:r>
            <w:r w:rsidR="004B6D0C">
              <w:rPr>
                <w:szCs w:val="20"/>
              </w:rPr>
              <w:t>6</w:t>
            </w:r>
            <w:r w:rsidRPr="003910E0">
              <w:rPr>
                <w:szCs w:val="20"/>
              </w:rPr>
              <w:t>. Complaint, dispute and appeal processes</w:t>
            </w:r>
          </w:p>
        </w:tc>
      </w:tr>
      <w:tr w:rsidR="00E72EEF" w:rsidRPr="003910E0" w14:paraId="1F722875" w14:textId="77777777" w:rsidTr="00341120">
        <w:tc>
          <w:tcPr>
            <w:tcW w:w="993" w:type="dxa"/>
            <w:tcBorders>
              <w:top w:val="single" w:sz="4" w:space="0" w:color="auto"/>
            </w:tcBorders>
          </w:tcPr>
          <w:p w14:paraId="0019A7E8" w14:textId="77777777" w:rsidR="00E72EEF" w:rsidRPr="003910E0" w:rsidRDefault="00E72EEF" w:rsidP="00E72EEF">
            <w:pPr>
              <w:pStyle w:val="RegLeftInstructionCell"/>
              <w:jc w:val="center"/>
              <w:rPr>
                <w:b w:val="0"/>
                <w:szCs w:val="20"/>
              </w:rPr>
            </w:pPr>
            <w:r w:rsidRPr="003910E0">
              <w:rPr>
                <w:b w:val="0"/>
                <w:szCs w:val="20"/>
              </w:rPr>
              <w:t>1</w:t>
            </w:r>
          </w:p>
        </w:tc>
        <w:tc>
          <w:tcPr>
            <w:tcW w:w="3969" w:type="dxa"/>
            <w:tcBorders>
              <w:top w:val="single" w:sz="4" w:space="0" w:color="auto"/>
            </w:tcBorders>
          </w:tcPr>
          <w:p w14:paraId="734B3290" w14:textId="77777777" w:rsidR="00E72EEF" w:rsidRPr="003910E0" w:rsidRDefault="00E72EEF" w:rsidP="00E72EEF">
            <w:pPr>
              <w:pStyle w:val="RegTypePara"/>
              <w:rPr>
                <w:szCs w:val="20"/>
              </w:rPr>
            </w:pPr>
            <w:r w:rsidRPr="003910E0">
              <w:rPr>
                <w:szCs w:val="20"/>
              </w:rPr>
              <w:t>Has the documented procedure been implemented for investigation and taking appropriate correction and corrective action with respect to complaints/ disputes/ appeals? Was the complainant/appellant informed of the outcome?</w:t>
            </w:r>
          </w:p>
          <w:p w14:paraId="26DFC2DD" w14:textId="77777777" w:rsidR="00E72EEF" w:rsidRPr="003910E0" w:rsidRDefault="00E72EEF" w:rsidP="00E72EEF">
            <w:pPr>
              <w:pStyle w:val="RegTypePara"/>
              <w:rPr>
                <w:szCs w:val="20"/>
              </w:rPr>
            </w:pPr>
            <w:r w:rsidRPr="003910E0">
              <w:rPr>
                <w:szCs w:val="20"/>
              </w:rPr>
              <w:t>Has the entity made the documented procedure for handling complaints and appeals publicly available?</w:t>
            </w:r>
          </w:p>
          <w:p w14:paraId="714365D5" w14:textId="2F737994" w:rsidR="00E72EEF" w:rsidRPr="003910E0" w:rsidRDefault="00E72EEF" w:rsidP="00E72EEF">
            <w:pPr>
              <w:pStyle w:val="RegTypePara"/>
              <w:rPr>
                <w:szCs w:val="20"/>
              </w:rPr>
            </w:pPr>
            <w:r w:rsidRPr="003910E0">
              <w:rPr>
                <w:szCs w:val="20"/>
              </w:rPr>
              <w:t xml:space="preserve">Has the DOE </w:t>
            </w:r>
            <w:r w:rsidR="002659D7" w:rsidRPr="003910E0">
              <w:rPr>
                <w:szCs w:val="20"/>
              </w:rPr>
              <w:t>made</w:t>
            </w:r>
            <w:r w:rsidRPr="003910E0">
              <w:rPr>
                <w:szCs w:val="20"/>
              </w:rPr>
              <w:t xml:space="preserve"> the documented procedure for handling disputes available to its clients upon request or if a dispute occurs?</w:t>
            </w:r>
          </w:p>
          <w:p w14:paraId="41A69C82" w14:textId="723A1FBD" w:rsidR="00E72EEF" w:rsidRPr="003910E0" w:rsidRDefault="00E72EEF" w:rsidP="00E72EEF">
            <w:pPr>
              <w:pStyle w:val="RegTypePara"/>
              <w:rPr>
                <w:szCs w:val="20"/>
              </w:rPr>
            </w:pPr>
            <w:r w:rsidRPr="003910E0">
              <w:rPr>
                <w:szCs w:val="20"/>
              </w:rPr>
              <w:t>(Paras 13</w:t>
            </w:r>
            <w:r w:rsidR="004B6D0C">
              <w:rPr>
                <w:szCs w:val="20"/>
              </w:rPr>
              <w:t>6</w:t>
            </w:r>
            <w:r w:rsidRPr="003910E0">
              <w:rPr>
                <w:szCs w:val="20"/>
              </w:rPr>
              <w:t>-14</w:t>
            </w:r>
            <w:r w:rsidR="004B6D0C">
              <w:rPr>
                <w:szCs w:val="20"/>
              </w:rPr>
              <w:t>3</w:t>
            </w:r>
            <w:r w:rsidRPr="003910E0">
              <w:rPr>
                <w:szCs w:val="20"/>
              </w:rPr>
              <w:t>)</w:t>
            </w:r>
          </w:p>
        </w:tc>
        <w:tc>
          <w:tcPr>
            <w:tcW w:w="1134" w:type="dxa"/>
            <w:tcBorders>
              <w:top w:val="single" w:sz="4" w:space="0" w:color="auto"/>
              <w:bottom w:val="single" w:sz="12" w:space="0" w:color="auto"/>
            </w:tcBorders>
          </w:tcPr>
          <w:p w14:paraId="2FCEF215" w14:textId="77777777" w:rsidR="00E72EEF" w:rsidRPr="003910E0" w:rsidRDefault="00E72EEF" w:rsidP="00E72EEF">
            <w:pPr>
              <w:pStyle w:val="RegTypePara"/>
              <w:rPr>
                <w:szCs w:val="20"/>
              </w:rPr>
            </w:pPr>
            <w:r w:rsidRPr="003910E0">
              <w:rPr>
                <w:szCs w:val="20"/>
              </w:rPr>
              <w:fldChar w:fldCharType="begin">
                <w:ffData>
                  <w:name w:val="Text1"/>
                  <w:enabled/>
                  <w:calcOnExit w:val="0"/>
                  <w:textInput/>
                </w:ffData>
              </w:fldChar>
            </w:r>
            <w:r w:rsidRPr="003910E0">
              <w:rPr>
                <w:szCs w:val="20"/>
              </w:rPr>
              <w:instrText xml:space="preserve"> FORMTEXT </w:instrText>
            </w:r>
            <w:r w:rsidRPr="003910E0">
              <w:rPr>
                <w:szCs w:val="20"/>
              </w:rPr>
            </w:r>
            <w:r w:rsidRPr="003910E0">
              <w:rPr>
                <w:szCs w:val="20"/>
              </w:rPr>
              <w:fldChar w:fldCharType="separate"/>
            </w:r>
            <w:r w:rsidRPr="003910E0">
              <w:rPr>
                <w:szCs w:val="20"/>
              </w:rPr>
              <w:t> </w:t>
            </w:r>
            <w:r w:rsidRPr="003910E0">
              <w:rPr>
                <w:szCs w:val="20"/>
              </w:rPr>
              <w:t> </w:t>
            </w:r>
            <w:r w:rsidRPr="003910E0">
              <w:rPr>
                <w:szCs w:val="20"/>
              </w:rPr>
              <w:t> </w:t>
            </w:r>
            <w:r w:rsidRPr="003910E0">
              <w:rPr>
                <w:szCs w:val="20"/>
              </w:rPr>
              <w:t> </w:t>
            </w:r>
            <w:r w:rsidRPr="003910E0">
              <w:rPr>
                <w:szCs w:val="20"/>
              </w:rPr>
              <w:t> </w:t>
            </w:r>
            <w:r w:rsidRPr="003910E0">
              <w:rPr>
                <w:szCs w:val="20"/>
              </w:rPr>
              <w:fldChar w:fldCharType="end"/>
            </w:r>
          </w:p>
        </w:tc>
        <w:tc>
          <w:tcPr>
            <w:tcW w:w="8646" w:type="dxa"/>
            <w:tcBorders>
              <w:top w:val="single" w:sz="4" w:space="0" w:color="auto"/>
              <w:bottom w:val="single" w:sz="12" w:space="0" w:color="auto"/>
            </w:tcBorders>
          </w:tcPr>
          <w:p w14:paraId="3129D4B7" w14:textId="77777777" w:rsidR="00E72EEF" w:rsidRPr="003910E0" w:rsidRDefault="00E72EEF" w:rsidP="00E72EEF">
            <w:pPr>
              <w:pStyle w:val="RegTypePara"/>
              <w:rPr>
                <w:szCs w:val="20"/>
              </w:rPr>
            </w:pPr>
            <w:r w:rsidRPr="003910E0">
              <w:rPr>
                <w:szCs w:val="20"/>
              </w:rPr>
              <w:t>(Describe whether complaints, appeals and disputes have been defined as per A6.4 accreditation standard.)</w:t>
            </w:r>
          </w:p>
          <w:p w14:paraId="2CD23617" w14:textId="77777777" w:rsidR="00E72EEF" w:rsidRPr="003910E0" w:rsidRDefault="00E72EEF" w:rsidP="00E72EEF">
            <w:pPr>
              <w:spacing w:before="120"/>
              <w:ind w:left="57"/>
              <w:rPr>
                <w:rFonts w:ascii="Arial" w:hAnsi="Arial" w:cs="Arial"/>
                <w:sz w:val="20"/>
              </w:rPr>
            </w:pPr>
            <w:r w:rsidRPr="003910E0">
              <w:rPr>
                <w:rFonts w:ascii="Arial" w:hAnsi="Arial" w:cs="Arial"/>
                <w:sz w:val="20"/>
              </w:rPr>
              <w:fldChar w:fldCharType="begin">
                <w:ffData>
                  <w:name w:val="Text1"/>
                  <w:enabled/>
                  <w:calcOnExit w:val="0"/>
                  <w:textInput/>
                </w:ffData>
              </w:fldChar>
            </w:r>
            <w:r w:rsidRPr="003910E0">
              <w:rPr>
                <w:rFonts w:ascii="Arial" w:hAnsi="Arial" w:cs="Arial"/>
                <w:sz w:val="20"/>
              </w:rPr>
              <w:instrText xml:space="preserve"> FORMTEXT </w:instrText>
            </w:r>
            <w:r w:rsidRPr="003910E0">
              <w:rPr>
                <w:rFonts w:ascii="Arial" w:hAnsi="Arial" w:cs="Arial"/>
                <w:sz w:val="20"/>
              </w:rPr>
            </w:r>
            <w:r w:rsidRPr="003910E0">
              <w:rPr>
                <w:rFonts w:ascii="Arial" w:hAnsi="Arial" w:cs="Arial"/>
                <w:sz w:val="20"/>
              </w:rPr>
              <w:fldChar w:fldCharType="separate"/>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t> </w:t>
            </w:r>
            <w:r w:rsidRPr="003910E0">
              <w:rPr>
                <w:rFonts w:ascii="Arial" w:hAnsi="Arial" w:cs="Arial"/>
                <w:sz w:val="20"/>
              </w:rPr>
              <w:fldChar w:fldCharType="end"/>
            </w:r>
          </w:p>
          <w:p w14:paraId="06B9C2C8" w14:textId="77777777" w:rsidR="00E72EEF" w:rsidRPr="003910E0" w:rsidRDefault="00E72EEF" w:rsidP="009860A7">
            <w:pPr>
              <w:spacing w:before="120"/>
              <w:ind w:left="57"/>
            </w:pPr>
          </w:p>
        </w:tc>
      </w:tr>
    </w:tbl>
    <w:p w14:paraId="7986D403" w14:textId="77777777" w:rsidR="00FF4B07" w:rsidRPr="001A40EA" w:rsidRDefault="00FF4B07">
      <w:pPr>
        <w:pStyle w:val="Header"/>
        <w:tabs>
          <w:tab w:val="clear" w:pos="4320"/>
          <w:tab w:val="clear" w:pos="8640"/>
        </w:tabs>
        <w:rPr>
          <w:rFonts w:ascii="Arial" w:hAnsi="Arial" w:cs="Arial"/>
          <w:szCs w:val="24"/>
        </w:rPr>
      </w:pPr>
    </w:p>
    <w:p w14:paraId="44806A2E" w14:textId="77777777" w:rsidR="00C24A74" w:rsidRPr="001A40EA" w:rsidRDefault="00C24A74">
      <w:pPr>
        <w:pStyle w:val="Header"/>
        <w:tabs>
          <w:tab w:val="clear" w:pos="4320"/>
          <w:tab w:val="clear" w:pos="8640"/>
        </w:tabs>
        <w:rPr>
          <w:rFonts w:ascii="Arial" w:hAnsi="Arial" w:cs="Arial"/>
        </w:rPr>
        <w:sectPr w:rsidR="00C24A74" w:rsidRPr="001A40EA" w:rsidSect="001D0D7B">
          <w:footerReference w:type="default" r:id="rId16"/>
          <w:pgSz w:w="16840" w:h="11907" w:orient="landscape" w:code="9"/>
          <w:pgMar w:top="1077" w:right="567" w:bottom="1077" w:left="1361" w:header="510" w:footer="510" w:gutter="0"/>
          <w:cols w:space="720"/>
          <w:docGrid w:linePitch="360"/>
        </w:sectPr>
      </w:pPr>
    </w:p>
    <w:tbl>
      <w:tblPr>
        <w:tblW w:w="9639" w:type="dxa"/>
        <w:tblInd w:w="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686"/>
        <w:gridCol w:w="5953"/>
      </w:tblGrid>
      <w:tr w:rsidR="00C156F4" w:rsidRPr="001A40EA" w14:paraId="1F885495" w14:textId="77777777" w:rsidTr="00D2033F">
        <w:trPr>
          <w:cantSplit/>
          <w:trHeight w:val="1420"/>
        </w:trPr>
        <w:tc>
          <w:tcPr>
            <w:tcW w:w="9639" w:type="dxa"/>
            <w:gridSpan w:val="2"/>
            <w:shd w:val="clear" w:color="auto" w:fill="FFFFFF"/>
          </w:tcPr>
          <w:p w14:paraId="0D76408E" w14:textId="061612FB" w:rsidR="00C156F4" w:rsidRPr="001A40EA" w:rsidRDefault="00A31B77" w:rsidP="00766719">
            <w:pPr>
              <w:ind w:left="85"/>
              <w:rPr>
                <w:rFonts w:ascii="Arial" w:hAnsi="Arial" w:cs="Arial"/>
                <w:b/>
                <w:sz w:val="24"/>
                <w:szCs w:val="24"/>
              </w:rPr>
            </w:pPr>
            <w:r w:rsidRPr="001A40EA">
              <w:rPr>
                <w:rFonts w:ascii="Arial" w:hAnsi="Arial" w:cs="Arial"/>
                <w:b/>
                <w:noProof/>
                <w:sz w:val="24"/>
                <w:szCs w:val="24"/>
              </w:rPr>
              <w:lastRenderedPageBreak/>
              <w:drawing>
                <wp:anchor distT="0" distB="0" distL="114300" distR="114300" simplePos="0" relativeHeight="251658240" behindDoc="0" locked="0" layoutInCell="1" allowOverlap="0" wp14:anchorId="49D7740D" wp14:editId="09A4BB72">
                  <wp:simplePos x="0" y="0"/>
                  <wp:positionH relativeFrom="column">
                    <wp:posOffset>57785</wp:posOffset>
                  </wp:positionH>
                  <wp:positionV relativeFrom="paragraph">
                    <wp:posOffset>85725</wp:posOffset>
                  </wp:positionV>
                  <wp:extent cx="844550" cy="6756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4550"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732E6" w14:textId="77777777" w:rsidR="00C156F4" w:rsidRPr="001A40EA" w:rsidRDefault="00630F0B" w:rsidP="00D94672">
            <w:pPr>
              <w:pStyle w:val="TitleForm"/>
              <w:spacing w:before="120"/>
            </w:pPr>
            <w:r w:rsidRPr="001A40EA">
              <w:t>ON-SITE ASSESSMENT REPORT SUMMARY FORM</w:t>
            </w:r>
          </w:p>
        </w:tc>
      </w:tr>
      <w:tr w:rsidR="00C156F4" w:rsidRPr="001A40EA" w14:paraId="5813438A" w14:textId="77777777" w:rsidTr="00D152E3">
        <w:tblPrEx>
          <w:tblCellMar>
            <w:left w:w="28" w:type="dxa"/>
            <w:right w:w="28" w:type="dxa"/>
          </w:tblCellMar>
        </w:tblPrEx>
        <w:trPr>
          <w:cantSplit/>
          <w:trHeight w:val="348"/>
        </w:trPr>
        <w:tc>
          <w:tcPr>
            <w:tcW w:w="3686" w:type="dxa"/>
            <w:tcBorders>
              <w:top w:val="single" w:sz="6" w:space="0" w:color="auto"/>
              <w:bottom w:val="single" w:sz="6" w:space="0" w:color="auto"/>
            </w:tcBorders>
            <w:shd w:val="clear" w:color="auto" w:fill="D9D9D9"/>
          </w:tcPr>
          <w:p w14:paraId="4C21A65B" w14:textId="77777777" w:rsidR="00C156F4" w:rsidRPr="001A40EA" w:rsidRDefault="00C156F4" w:rsidP="004C2243">
            <w:pPr>
              <w:pStyle w:val="RegLeftInstructionCell"/>
              <w:ind w:left="114"/>
            </w:pPr>
            <w:r w:rsidRPr="001A40EA">
              <w:t xml:space="preserve">Entity </w:t>
            </w:r>
            <w:r w:rsidR="00A1712D" w:rsidRPr="001A40EA">
              <w:t>n</w:t>
            </w:r>
            <w:r w:rsidRPr="001A40EA">
              <w:t xml:space="preserve">ame and </w:t>
            </w:r>
            <w:r w:rsidR="00A1712D" w:rsidRPr="001A40EA">
              <w:t>a</w:t>
            </w:r>
            <w:r w:rsidRPr="001A40EA">
              <w:t>ddress of site(s) assessed</w:t>
            </w:r>
            <w:r w:rsidR="00D152E3" w:rsidRPr="001A40EA">
              <w:t>:</w:t>
            </w:r>
          </w:p>
        </w:tc>
        <w:tc>
          <w:tcPr>
            <w:tcW w:w="5953" w:type="dxa"/>
          </w:tcPr>
          <w:p w14:paraId="41F7BCD0" w14:textId="77777777" w:rsidR="00C156F4" w:rsidRPr="001A40EA" w:rsidRDefault="00630F0B" w:rsidP="00445B9D">
            <w:pPr>
              <w:pStyle w:val="RegTypePara"/>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tc>
      </w:tr>
      <w:tr w:rsidR="00C156F4" w:rsidRPr="001A40EA" w14:paraId="2FE5551A" w14:textId="77777777" w:rsidTr="00D152E3">
        <w:tblPrEx>
          <w:tblCellMar>
            <w:left w:w="28" w:type="dxa"/>
            <w:right w:w="28" w:type="dxa"/>
          </w:tblCellMar>
        </w:tblPrEx>
        <w:trPr>
          <w:cantSplit/>
          <w:trHeight w:val="238"/>
        </w:trPr>
        <w:tc>
          <w:tcPr>
            <w:tcW w:w="3686" w:type="dxa"/>
            <w:tcBorders>
              <w:top w:val="single" w:sz="6" w:space="0" w:color="auto"/>
              <w:bottom w:val="single" w:sz="6" w:space="0" w:color="auto"/>
            </w:tcBorders>
            <w:shd w:val="clear" w:color="auto" w:fill="D9D9D9"/>
          </w:tcPr>
          <w:p w14:paraId="7612E603" w14:textId="77777777" w:rsidR="00C156F4" w:rsidRPr="001A40EA" w:rsidRDefault="00C156F4" w:rsidP="004C2243">
            <w:pPr>
              <w:pStyle w:val="RegLeftInstructionCell"/>
              <w:ind w:left="114"/>
            </w:pPr>
            <w:r w:rsidRPr="001A40EA">
              <w:t xml:space="preserve">UNFCCC </w:t>
            </w:r>
            <w:r w:rsidR="00471B25" w:rsidRPr="001A40EA">
              <w:t xml:space="preserve">entity </w:t>
            </w:r>
            <w:r w:rsidRPr="001A40EA">
              <w:t>ref</w:t>
            </w:r>
            <w:r w:rsidR="005E1D4A" w:rsidRPr="001A40EA">
              <w:t>.</w:t>
            </w:r>
            <w:r w:rsidRPr="001A40EA">
              <w:t xml:space="preserve"> no.</w:t>
            </w:r>
            <w:r w:rsidR="00D152E3" w:rsidRPr="001A40EA">
              <w:t>:</w:t>
            </w:r>
          </w:p>
        </w:tc>
        <w:tc>
          <w:tcPr>
            <w:tcW w:w="5953" w:type="dxa"/>
          </w:tcPr>
          <w:p w14:paraId="4E0EFBF9" w14:textId="77777777" w:rsidR="00C156F4" w:rsidRPr="001A40EA" w:rsidRDefault="00630F0B" w:rsidP="00445B9D">
            <w:pPr>
              <w:pStyle w:val="RegTypePara"/>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tc>
      </w:tr>
      <w:tr w:rsidR="00471B25" w:rsidRPr="001A40EA" w14:paraId="645DCEBA" w14:textId="77777777" w:rsidTr="00D152E3">
        <w:tblPrEx>
          <w:tblCellMar>
            <w:left w:w="28" w:type="dxa"/>
            <w:right w:w="28" w:type="dxa"/>
          </w:tblCellMar>
        </w:tblPrEx>
        <w:trPr>
          <w:cantSplit/>
          <w:trHeight w:val="238"/>
        </w:trPr>
        <w:tc>
          <w:tcPr>
            <w:tcW w:w="3686" w:type="dxa"/>
            <w:tcBorders>
              <w:top w:val="single" w:sz="6" w:space="0" w:color="auto"/>
              <w:bottom w:val="single" w:sz="6" w:space="0" w:color="auto"/>
              <w:right w:val="single" w:sz="2" w:space="0" w:color="auto"/>
            </w:tcBorders>
            <w:shd w:val="clear" w:color="auto" w:fill="D9D9D9"/>
          </w:tcPr>
          <w:p w14:paraId="0BFE9187" w14:textId="77777777" w:rsidR="00471B25" w:rsidRPr="001A40EA" w:rsidRDefault="00471B25" w:rsidP="004C2243">
            <w:pPr>
              <w:pStyle w:val="RegLeftInstructionCell"/>
              <w:ind w:left="114"/>
            </w:pPr>
            <w:r w:rsidRPr="001A40EA">
              <w:t>Meeting</w:t>
            </w:r>
            <w:r w:rsidR="004C2243" w:rsidRPr="001A40EA">
              <w:t xml:space="preserve"> start</w:t>
            </w:r>
            <w:r w:rsidRPr="001A40EA">
              <w:t xml:space="preserve"> (date and time)</w:t>
            </w:r>
            <w:r w:rsidR="00D152E3" w:rsidRPr="001A40EA">
              <w:t>:</w:t>
            </w:r>
          </w:p>
        </w:tc>
        <w:tc>
          <w:tcPr>
            <w:tcW w:w="5953" w:type="dxa"/>
            <w:tcBorders>
              <w:left w:val="single" w:sz="2" w:space="0" w:color="auto"/>
            </w:tcBorders>
          </w:tcPr>
          <w:p w14:paraId="40219BAB" w14:textId="77777777" w:rsidR="00471B25" w:rsidRPr="001A40EA" w:rsidRDefault="00630F0B" w:rsidP="00445B9D">
            <w:pPr>
              <w:pStyle w:val="RegTypePara"/>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tc>
      </w:tr>
      <w:tr w:rsidR="00471B25" w:rsidRPr="001A40EA" w14:paraId="39B8782B" w14:textId="77777777" w:rsidTr="00D152E3">
        <w:tblPrEx>
          <w:tblCellMar>
            <w:left w:w="28" w:type="dxa"/>
            <w:right w:w="28" w:type="dxa"/>
          </w:tblCellMar>
        </w:tblPrEx>
        <w:trPr>
          <w:cantSplit/>
          <w:trHeight w:val="238"/>
        </w:trPr>
        <w:tc>
          <w:tcPr>
            <w:tcW w:w="3686" w:type="dxa"/>
            <w:tcBorders>
              <w:top w:val="single" w:sz="6" w:space="0" w:color="auto"/>
              <w:bottom w:val="single" w:sz="6" w:space="0" w:color="auto"/>
              <w:right w:val="single" w:sz="2" w:space="0" w:color="auto"/>
            </w:tcBorders>
            <w:shd w:val="clear" w:color="auto" w:fill="D9D9D9"/>
          </w:tcPr>
          <w:p w14:paraId="7DD0AD14" w14:textId="77777777" w:rsidR="00471B25" w:rsidRPr="001A40EA" w:rsidRDefault="00471B25" w:rsidP="004C2243">
            <w:pPr>
              <w:pStyle w:val="RegLeftInstructionCell"/>
              <w:ind w:left="114"/>
            </w:pPr>
            <w:r w:rsidRPr="001A40EA">
              <w:t>Meeting close (date and time)</w:t>
            </w:r>
            <w:r w:rsidR="00D152E3" w:rsidRPr="001A40EA">
              <w:t>:</w:t>
            </w:r>
          </w:p>
        </w:tc>
        <w:tc>
          <w:tcPr>
            <w:tcW w:w="5953" w:type="dxa"/>
            <w:tcBorders>
              <w:left w:val="single" w:sz="2" w:space="0" w:color="auto"/>
            </w:tcBorders>
          </w:tcPr>
          <w:p w14:paraId="498CCD9A" w14:textId="77777777" w:rsidR="00471B25" w:rsidRPr="001A40EA" w:rsidRDefault="00630F0B" w:rsidP="00445B9D">
            <w:pPr>
              <w:pStyle w:val="RegTypePara"/>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tc>
      </w:tr>
      <w:tr w:rsidR="004C2243" w:rsidRPr="001A40EA" w14:paraId="27E7F4A5" w14:textId="77777777" w:rsidTr="00D152E3">
        <w:tblPrEx>
          <w:tblCellMar>
            <w:left w:w="108" w:type="dxa"/>
            <w:right w:w="108" w:type="dxa"/>
          </w:tblCellMar>
        </w:tblPrEx>
        <w:trPr>
          <w:cantSplit/>
        </w:trPr>
        <w:tc>
          <w:tcPr>
            <w:tcW w:w="3686" w:type="dxa"/>
            <w:tcBorders>
              <w:right w:val="single" w:sz="2" w:space="0" w:color="auto"/>
            </w:tcBorders>
            <w:shd w:val="clear" w:color="auto" w:fill="D9D9D9"/>
          </w:tcPr>
          <w:p w14:paraId="74E6E0AF" w14:textId="77777777" w:rsidR="004C2243" w:rsidRPr="001A40EA" w:rsidRDefault="00A1712D" w:rsidP="004C2243">
            <w:pPr>
              <w:pStyle w:val="RegLeftInstructionCell"/>
            </w:pPr>
            <w:r w:rsidRPr="001A40EA">
              <w:t>Entity</w:t>
            </w:r>
            <w:r w:rsidR="004C2243" w:rsidRPr="001A40EA">
              <w:t>’s</w:t>
            </w:r>
            <w:r w:rsidR="002E1773" w:rsidRPr="001A40EA">
              <w:t xml:space="preserve"> personnel</w:t>
            </w:r>
            <w:r w:rsidR="004C2243" w:rsidRPr="001A40EA">
              <w:t xml:space="preserve"> and management present (name and functional title)</w:t>
            </w:r>
            <w:r w:rsidR="00D152E3" w:rsidRPr="001A40EA">
              <w:t>:</w:t>
            </w:r>
            <w:r w:rsidR="004C2243" w:rsidRPr="001A40EA">
              <w:t xml:space="preserve"> </w:t>
            </w:r>
          </w:p>
        </w:tc>
        <w:tc>
          <w:tcPr>
            <w:tcW w:w="5953" w:type="dxa"/>
            <w:tcBorders>
              <w:left w:val="single" w:sz="2" w:space="0" w:color="auto"/>
            </w:tcBorders>
          </w:tcPr>
          <w:p w14:paraId="58469C53" w14:textId="77777777" w:rsidR="004C2243" w:rsidRPr="001A40EA" w:rsidRDefault="00630F0B" w:rsidP="00630F0B">
            <w:pPr>
              <w:pStyle w:val="RegTypePara"/>
              <w:ind w:left="0"/>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tc>
      </w:tr>
      <w:tr w:rsidR="00630F0B" w:rsidRPr="001A40EA" w14:paraId="42DFD5E9" w14:textId="77777777" w:rsidTr="00D152E3">
        <w:tblPrEx>
          <w:tblCellMar>
            <w:left w:w="108" w:type="dxa"/>
            <w:right w:w="108" w:type="dxa"/>
          </w:tblCellMar>
        </w:tblPrEx>
        <w:trPr>
          <w:cantSplit/>
          <w:trHeight w:val="826"/>
        </w:trPr>
        <w:tc>
          <w:tcPr>
            <w:tcW w:w="3686" w:type="dxa"/>
            <w:tcBorders>
              <w:right w:val="single" w:sz="2" w:space="0" w:color="auto"/>
            </w:tcBorders>
            <w:shd w:val="clear" w:color="auto" w:fill="D9D9D9"/>
          </w:tcPr>
          <w:p w14:paraId="08A12547" w14:textId="77777777" w:rsidR="00630F0B" w:rsidRPr="001A40EA" w:rsidRDefault="00630F0B" w:rsidP="00630F0B">
            <w:pPr>
              <w:pStyle w:val="RegLeftInstructionCell"/>
            </w:pPr>
            <w:r w:rsidRPr="001A40EA">
              <w:t>List of documents and reports prepared as part of this assessment</w:t>
            </w:r>
            <w:r w:rsidR="00D152E3" w:rsidRPr="001A40EA">
              <w:t>:</w:t>
            </w:r>
          </w:p>
        </w:tc>
        <w:tc>
          <w:tcPr>
            <w:tcW w:w="5953" w:type="dxa"/>
            <w:tcBorders>
              <w:left w:val="single" w:sz="2" w:space="0" w:color="auto"/>
            </w:tcBorders>
          </w:tcPr>
          <w:p w14:paraId="291FC546" w14:textId="77777777" w:rsidR="00630F0B" w:rsidRPr="001A40EA" w:rsidRDefault="00630F0B" w:rsidP="00630F0B">
            <w:pPr>
              <w:pStyle w:val="RegTypePara"/>
              <w:ind w:left="0"/>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tc>
      </w:tr>
      <w:tr w:rsidR="00630F0B" w:rsidRPr="001A40EA" w14:paraId="16D8EB46" w14:textId="77777777" w:rsidTr="00D152E3">
        <w:tblPrEx>
          <w:tblCellMar>
            <w:left w:w="108" w:type="dxa"/>
            <w:right w:w="108" w:type="dxa"/>
          </w:tblCellMar>
        </w:tblPrEx>
        <w:trPr>
          <w:cantSplit/>
          <w:trHeight w:val="776"/>
        </w:trPr>
        <w:tc>
          <w:tcPr>
            <w:tcW w:w="3686" w:type="dxa"/>
            <w:tcBorders>
              <w:right w:val="single" w:sz="2" w:space="0" w:color="auto"/>
            </w:tcBorders>
            <w:shd w:val="clear" w:color="auto" w:fill="D9D9D9"/>
          </w:tcPr>
          <w:p w14:paraId="201E306D" w14:textId="77777777" w:rsidR="00630F0B" w:rsidRPr="001A40EA" w:rsidRDefault="00630F0B" w:rsidP="00630F0B">
            <w:pPr>
              <w:pStyle w:val="RegLeftInstructionCell"/>
            </w:pPr>
            <w:r w:rsidRPr="001A40EA">
              <w:t>Comments and recommendations</w:t>
            </w:r>
            <w:r w:rsidR="00D152E3" w:rsidRPr="001A40EA">
              <w:t>:</w:t>
            </w:r>
          </w:p>
        </w:tc>
        <w:tc>
          <w:tcPr>
            <w:tcW w:w="5953" w:type="dxa"/>
            <w:tcBorders>
              <w:left w:val="single" w:sz="2" w:space="0" w:color="auto"/>
            </w:tcBorders>
          </w:tcPr>
          <w:p w14:paraId="413484D6" w14:textId="77777777" w:rsidR="00630F0B" w:rsidRPr="001A40EA" w:rsidRDefault="00630F0B" w:rsidP="00630F0B">
            <w:pPr>
              <w:pStyle w:val="RegTypePara"/>
              <w:ind w:left="0"/>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tc>
      </w:tr>
      <w:tr w:rsidR="00471B25" w:rsidRPr="001A40EA" w14:paraId="32EB236D" w14:textId="77777777" w:rsidTr="00F75815">
        <w:tblPrEx>
          <w:tblCellMar>
            <w:left w:w="108" w:type="dxa"/>
            <w:right w:w="108" w:type="dxa"/>
          </w:tblCellMar>
        </w:tblPrEx>
        <w:trPr>
          <w:cantSplit/>
        </w:trPr>
        <w:tc>
          <w:tcPr>
            <w:tcW w:w="9639" w:type="dxa"/>
            <w:gridSpan w:val="2"/>
          </w:tcPr>
          <w:p w14:paraId="1AC694A1" w14:textId="77777777" w:rsidR="00471B25" w:rsidRPr="001A40EA" w:rsidRDefault="00471B25" w:rsidP="004C2243">
            <w:pPr>
              <w:spacing w:before="180" w:after="120"/>
              <w:rPr>
                <w:rFonts w:ascii="Arial" w:hAnsi="Arial" w:cs="Arial"/>
                <w:sz w:val="20"/>
              </w:rPr>
            </w:pPr>
            <w:r w:rsidRPr="001A40EA">
              <w:rPr>
                <w:rFonts w:ascii="Arial" w:hAnsi="Arial" w:cs="Arial"/>
              </w:rPr>
              <w:fldChar w:fldCharType="begin">
                <w:ffData>
                  <w:name w:val="Check2"/>
                  <w:enabled/>
                  <w:calcOnExit w:val="0"/>
                  <w:checkBox>
                    <w:size w:val="24"/>
                    <w:default w:val="0"/>
                  </w:checkBox>
                </w:ffData>
              </w:fldChar>
            </w:r>
            <w:r w:rsidRPr="001A40EA">
              <w:rPr>
                <w:rFonts w:ascii="Arial" w:hAnsi="Arial" w:cs="Arial"/>
              </w:rPr>
              <w:instrText xml:space="preserve"> FORMCHECKBOX </w:instrText>
            </w:r>
            <w:r w:rsidRPr="001A40EA">
              <w:rPr>
                <w:rFonts w:ascii="Arial" w:hAnsi="Arial" w:cs="Arial"/>
              </w:rPr>
            </w:r>
            <w:r w:rsidRPr="001A40EA">
              <w:rPr>
                <w:rFonts w:ascii="Arial" w:hAnsi="Arial" w:cs="Arial"/>
              </w:rPr>
              <w:fldChar w:fldCharType="separate"/>
            </w:r>
            <w:r w:rsidRPr="001A40EA">
              <w:rPr>
                <w:rFonts w:ascii="Arial" w:hAnsi="Arial" w:cs="Arial"/>
              </w:rPr>
              <w:fldChar w:fldCharType="end"/>
            </w:r>
            <w:r w:rsidR="00630F0B" w:rsidRPr="001A40EA">
              <w:rPr>
                <w:rFonts w:ascii="Arial" w:hAnsi="Arial" w:cs="Arial"/>
              </w:rPr>
              <w:t xml:space="preserve"> </w:t>
            </w:r>
            <w:r w:rsidRPr="001A40EA">
              <w:rPr>
                <w:rFonts w:ascii="Arial" w:hAnsi="Arial" w:cs="Arial"/>
                <w:sz w:val="20"/>
              </w:rPr>
              <w:t>This case</w:t>
            </w:r>
            <w:r w:rsidR="004C2243" w:rsidRPr="001A40EA">
              <w:rPr>
                <w:rFonts w:ascii="Arial" w:hAnsi="Arial" w:cs="Arial"/>
                <w:sz w:val="20"/>
              </w:rPr>
              <w:t xml:space="preserve"> is</w:t>
            </w:r>
            <w:r w:rsidRPr="001A40EA">
              <w:rPr>
                <w:rFonts w:ascii="Arial" w:hAnsi="Arial" w:cs="Arial"/>
                <w:sz w:val="20"/>
              </w:rPr>
              <w:t xml:space="preserve"> to be presented to </w:t>
            </w:r>
            <w:r w:rsidR="004C2243" w:rsidRPr="001A40EA">
              <w:rPr>
                <w:rFonts w:ascii="Arial" w:hAnsi="Arial" w:cs="Arial"/>
                <w:sz w:val="20"/>
              </w:rPr>
              <w:t xml:space="preserve">the </w:t>
            </w:r>
            <w:r w:rsidRPr="001A40EA">
              <w:rPr>
                <w:rFonts w:ascii="Arial" w:hAnsi="Arial" w:cs="Arial"/>
                <w:sz w:val="20"/>
              </w:rPr>
              <w:t>A</w:t>
            </w:r>
            <w:r w:rsidR="00294D41" w:rsidRPr="001A40EA">
              <w:rPr>
                <w:rFonts w:ascii="Arial" w:hAnsi="Arial" w:cs="Arial"/>
                <w:sz w:val="20"/>
              </w:rPr>
              <w:t>E</w:t>
            </w:r>
            <w:r w:rsidRPr="001A40EA">
              <w:rPr>
                <w:rFonts w:ascii="Arial" w:hAnsi="Arial" w:cs="Arial"/>
                <w:sz w:val="20"/>
              </w:rPr>
              <w:t xml:space="preserve">P since there is evidence that </w:t>
            </w:r>
            <w:r w:rsidR="004C2243" w:rsidRPr="001A40EA">
              <w:rPr>
                <w:rFonts w:ascii="Arial" w:hAnsi="Arial" w:cs="Arial"/>
                <w:sz w:val="20"/>
              </w:rPr>
              <w:t xml:space="preserve">the </w:t>
            </w:r>
            <w:r w:rsidR="00191FBC" w:rsidRPr="001A40EA">
              <w:rPr>
                <w:rFonts w:ascii="Arial" w:hAnsi="Arial" w:cs="Arial"/>
                <w:sz w:val="20"/>
              </w:rPr>
              <w:t>entity</w:t>
            </w:r>
            <w:r w:rsidRPr="001A40EA">
              <w:rPr>
                <w:rFonts w:ascii="Arial" w:hAnsi="Arial" w:cs="Arial"/>
                <w:sz w:val="20"/>
              </w:rPr>
              <w:t xml:space="preserve"> intentionally provided false information, intentionally omitted to provide information that should have been provided, or deliberately violated </w:t>
            </w:r>
            <w:r w:rsidR="00D94672" w:rsidRPr="001A40EA">
              <w:rPr>
                <w:rFonts w:ascii="Arial" w:hAnsi="Arial" w:cs="Arial"/>
                <w:sz w:val="20"/>
              </w:rPr>
              <w:t xml:space="preserve">an </w:t>
            </w:r>
            <w:r w:rsidRPr="001A40EA">
              <w:rPr>
                <w:rFonts w:ascii="Arial" w:hAnsi="Arial" w:cs="Arial"/>
                <w:sz w:val="20"/>
              </w:rPr>
              <w:t>accreditation requirement.</w:t>
            </w:r>
          </w:p>
          <w:p w14:paraId="4F40A0CE" w14:textId="77777777" w:rsidR="005747A9" w:rsidRDefault="00A2369E" w:rsidP="005747A9">
            <w:pPr>
              <w:spacing w:before="180" w:after="120"/>
              <w:rPr>
                <w:rFonts w:ascii="Arial" w:hAnsi="Arial" w:cs="Arial"/>
                <w:sz w:val="20"/>
              </w:rPr>
            </w:pPr>
            <w:r w:rsidRPr="001A40EA">
              <w:rPr>
                <w:rFonts w:ascii="Arial" w:hAnsi="Arial" w:cs="Arial"/>
                <w:sz w:val="20"/>
              </w:rPr>
              <w:t>If the checkbox above is ticked, t</w:t>
            </w:r>
            <w:r w:rsidR="00471B25" w:rsidRPr="001A40EA">
              <w:rPr>
                <w:rFonts w:ascii="Arial" w:hAnsi="Arial" w:cs="Arial"/>
                <w:sz w:val="20"/>
              </w:rPr>
              <w:t xml:space="preserve">he </w:t>
            </w:r>
            <w:r w:rsidR="00B61FB4" w:rsidRPr="001A40EA">
              <w:rPr>
                <w:rFonts w:ascii="Arial" w:hAnsi="Arial" w:cs="Arial"/>
                <w:sz w:val="20"/>
              </w:rPr>
              <w:t>A6.4-</w:t>
            </w:r>
            <w:r w:rsidR="00471B25" w:rsidRPr="001A40EA">
              <w:rPr>
                <w:rFonts w:ascii="Arial" w:hAnsi="Arial" w:cs="Arial"/>
                <w:sz w:val="20"/>
              </w:rPr>
              <w:t>AT shall subst</w:t>
            </w:r>
            <w:r w:rsidRPr="001A40EA">
              <w:rPr>
                <w:rFonts w:ascii="Arial" w:hAnsi="Arial" w:cs="Arial"/>
                <w:sz w:val="20"/>
              </w:rPr>
              <w:t>antiate issues in this section:</w:t>
            </w:r>
          </w:p>
          <w:p w14:paraId="7D65E123" w14:textId="77777777" w:rsidR="005747A9" w:rsidRPr="005747A9" w:rsidRDefault="005747A9" w:rsidP="005747A9">
            <w:pPr>
              <w:spacing w:before="120"/>
              <w:ind w:left="57"/>
              <w:rPr>
                <w:rFonts w:ascii="Arial" w:hAnsi="Arial" w:cs="Arial"/>
                <w:sz w:val="20"/>
                <w:szCs w:val="18"/>
              </w:rPr>
            </w:pPr>
            <w:r w:rsidRPr="005747A9">
              <w:rPr>
                <w:rFonts w:ascii="Arial" w:hAnsi="Arial" w:cs="Arial"/>
                <w:szCs w:val="22"/>
              </w:rPr>
              <w:fldChar w:fldCharType="begin">
                <w:ffData>
                  <w:name w:val="Text1"/>
                  <w:enabled/>
                  <w:calcOnExit w:val="0"/>
                  <w:textInput/>
                </w:ffData>
              </w:fldChar>
            </w:r>
            <w:r w:rsidRPr="005747A9">
              <w:rPr>
                <w:rFonts w:ascii="Arial" w:hAnsi="Arial" w:cs="Arial"/>
                <w:szCs w:val="22"/>
              </w:rPr>
              <w:instrText xml:space="preserve"> FORMTEXT </w:instrText>
            </w:r>
            <w:r w:rsidRPr="005747A9">
              <w:rPr>
                <w:rFonts w:ascii="Arial" w:hAnsi="Arial" w:cs="Arial"/>
                <w:szCs w:val="22"/>
              </w:rPr>
            </w:r>
            <w:r w:rsidRPr="005747A9">
              <w:rPr>
                <w:rFonts w:ascii="Arial" w:hAnsi="Arial" w:cs="Arial"/>
                <w:szCs w:val="22"/>
              </w:rPr>
              <w:fldChar w:fldCharType="separate"/>
            </w:r>
            <w:r w:rsidRPr="005747A9">
              <w:rPr>
                <w:rFonts w:ascii="Arial" w:hAnsi="Arial" w:cs="Arial"/>
                <w:szCs w:val="22"/>
              </w:rPr>
              <w:t> </w:t>
            </w:r>
            <w:r w:rsidRPr="005747A9">
              <w:rPr>
                <w:rFonts w:ascii="Arial" w:hAnsi="Arial" w:cs="Arial"/>
                <w:szCs w:val="22"/>
              </w:rPr>
              <w:t> </w:t>
            </w:r>
            <w:r w:rsidRPr="005747A9">
              <w:rPr>
                <w:rFonts w:ascii="Arial" w:hAnsi="Arial" w:cs="Arial"/>
                <w:szCs w:val="22"/>
              </w:rPr>
              <w:t> </w:t>
            </w:r>
            <w:r w:rsidRPr="005747A9">
              <w:rPr>
                <w:rFonts w:ascii="Arial" w:hAnsi="Arial" w:cs="Arial"/>
                <w:szCs w:val="22"/>
              </w:rPr>
              <w:t> </w:t>
            </w:r>
            <w:r w:rsidRPr="005747A9">
              <w:rPr>
                <w:rFonts w:ascii="Arial" w:hAnsi="Arial" w:cs="Arial"/>
                <w:szCs w:val="22"/>
              </w:rPr>
              <w:t> </w:t>
            </w:r>
            <w:r w:rsidRPr="005747A9">
              <w:rPr>
                <w:rFonts w:ascii="Arial" w:hAnsi="Arial" w:cs="Arial"/>
                <w:szCs w:val="22"/>
              </w:rPr>
              <w:fldChar w:fldCharType="end"/>
            </w:r>
            <w:r w:rsidRPr="005747A9">
              <w:rPr>
                <w:rFonts w:ascii="Arial" w:hAnsi="Arial" w:cs="Arial"/>
                <w:sz w:val="20"/>
                <w:szCs w:val="18"/>
              </w:rPr>
              <w:t xml:space="preserve"> </w:t>
            </w:r>
          </w:p>
          <w:p w14:paraId="487B07E8" w14:textId="77777777" w:rsidR="00471B25" w:rsidRPr="001A40EA" w:rsidRDefault="00471B25" w:rsidP="00A93757">
            <w:pPr>
              <w:pStyle w:val="ParaTickBox"/>
            </w:pPr>
          </w:p>
        </w:tc>
      </w:tr>
      <w:tr w:rsidR="00471B25" w:rsidRPr="001A40EA" w14:paraId="69DF76CD" w14:textId="77777777" w:rsidTr="00D152E3">
        <w:tblPrEx>
          <w:tblCellMar>
            <w:left w:w="108" w:type="dxa"/>
            <w:right w:w="108" w:type="dxa"/>
          </w:tblCellMar>
        </w:tblPrEx>
        <w:trPr>
          <w:cantSplit/>
        </w:trPr>
        <w:tc>
          <w:tcPr>
            <w:tcW w:w="3686" w:type="dxa"/>
            <w:tcBorders>
              <w:top w:val="single" w:sz="6" w:space="0" w:color="auto"/>
              <w:bottom w:val="double" w:sz="4" w:space="0" w:color="auto"/>
            </w:tcBorders>
            <w:shd w:val="clear" w:color="auto" w:fill="D9D9D9"/>
          </w:tcPr>
          <w:p w14:paraId="01BAE5C4" w14:textId="77777777" w:rsidR="004C2243" w:rsidRPr="001A40EA" w:rsidRDefault="00B61FB4" w:rsidP="004C2243">
            <w:pPr>
              <w:pStyle w:val="RegLeftInstructionCell"/>
            </w:pPr>
            <w:r w:rsidRPr="001A40EA">
              <w:t>A6.4-</w:t>
            </w:r>
            <w:r w:rsidR="00471B25" w:rsidRPr="001A40EA">
              <w:t xml:space="preserve">AT </w:t>
            </w:r>
            <w:r w:rsidR="00A1712D" w:rsidRPr="001A40EA">
              <w:t>l</w:t>
            </w:r>
            <w:r w:rsidR="00471B25" w:rsidRPr="001A40EA">
              <w:t>eader</w:t>
            </w:r>
            <w:r w:rsidR="00A2369E" w:rsidRPr="001A40EA">
              <w:t xml:space="preserve"> signature</w:t>
            </w:r>
            <w:r w:rsidR="00471B25" w:rsidRPr="001A40EA">
              <w:t>:</w:t>
            </w:r>
          </w:p>
          <w:p w14:paraId="7A0D4985" w14:textId="77777777" w:rsidR="00471B25" w:rsidRPr="001A40EA" w:rsidRDefault="00471B25" w:rsidP="004C2243">
            <w:pPr>
              <w:pStyle w:val="RegLeftInstructionCell"/>
            </w:pPr>
          </w:p>
        </w:tc>
        <w:tc>
          <w:tcPr>
            <w:tcW w:w="5953" w:type="dxa"/>
          </w:tcPr>
          <w:p w14:paraId="6ACA71CC" w14:textId="77777777" w:rsidR="00626B57" w:rsidRPr="001A40EA" w:rsidRDefault="00630F0B" w:rsidP="001A3E43">
            <w:pPr>
              <w:pStyle w:val="RegTypePara"/>
            </w:pPr>
            <w:r w:rsidRPr="001A40EA">
              <w:rPr>
                <w:sz w:val="22"/>
                <w:szCs w:val="22"/>
              </w:rPr>
              <w:fldChar w:fldCharType="begin">
                <w:ffData>
                  <w:name w:val="Text1"/>
                  <w:enabled/>
                  <w:calcOnExit w:val="0"/>
                  <w:textInput/>
                </w:ffData>
              </w:fldChar>
            </w:r>
            <w:r w:rsidRPr="001A40EA">
              <w:rPr>
                <w:sz w:val="22"/>
                <w:szCs w:val="22"/>
              </w:rPr>
              <w:instrText xml:space="preserve"> FORMTEXT </w:instrText>
            </w:r>
            <w:r w:rsidRPr="001A40EA">
              <w:rPr>
                <w:sz w:val="22"/>
                <w:szCs w:val="22"/>
              </w:rPr>
            </w:r>
            <w:r w:rsidRPr="001A40EA">
              <w:rPr>
                <w:sz w:val="22"/>
                <w:szCs w:val="22"/>
              </w:rPr>
              <w:fldChar w:fldCharType="separate"/>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t> </w:t>
            </w:r>
            <w:r w:rsidRPr="001A40EA">
              <w:rPr>
                <w:sz w:val="22"/>
                <w:szCs w:val="22"/>
              </w:rPr>
              <w:fldChar w:fldCharType="end"/>
            </w:r>
          </w:p>
          <w:p w14:paraId="737C810A" w14:textId="77777777" w:rsidR="00626B57" w:rsidRPr="001A40EA" w:rsidRDefault="00626B57" w:rsidP="001A3E43">
            <w:pPr>
              <w:pStyle w:val="RegTypePara"/>
            </w:pPr>
          </w:p>
          <w:p w14:paraId="0A6F460F" w14:textId="77777777" w:rsidR="00471B25" w:rsidRPr="001A40EA" w:rsidRDefault="00626B57" w:rsidP="00D94672">
            <w:pPr>
              <w:pStyle w:val="RegTypePara"/>
              <w:spacing w:before="0" w:after="120"/>
              <w:rPr>
                <w:b/>
              </w:rPr>
            </w:pPr>
            <w:r w:rsidRPr="001A40EA">
              <w:rPr>
                <w:b/>
              </w:rPr>
              <w:t>Date:</w:t>
            </w:r>
            <w:r w:rsidR="00630F0B" w:rsidRPr="001A40EA">
              <w:rPr>
                <w:b/>
              </w:rPr>
              <w:t xml:space="preserve"> </w:t>
            </w:r>
            <w:r w:rsidR="00630F0B" w:rsidRPr="001A40EA">
              <w:rPr>
                <w:sz w:val="22"/>
                <w:szCs w:val="22"/>
              </w:rPr>
              <w:fldChar w:fldCharType="begin">
                <w:ffData>
                  <w:name w:val="Text1"/>
                  <w:enabled/>
                  <w:calcOnExit w:val="0"/>
                  <w:textInput/>
                </w:ffData>
              </w:fldChar>
            </w:r>
            <w:r w:rsidR="00630F0B" w:rsidRPr="001A40EA">
              <w:rPr>
                <w:sz w:val="22"/>
                <w:szCs w:val="22"/>
              </w:rPr>
              <w:instrText xml:space="preserve"> FORMTEXT </w:instrText>
            </w:r>
            <w:r w:rsidR="00630F0B" w:rsidRPr="001A40EA">
              <w:rPr>
                <w:sz w:val="22"/>
                <w:szCs w:val="22"/>
              </w:rPr>
            </w:r>
            <w:r w:rsidR="00630F0B" w:rsidRPr="001A40EA">
              <w:rPr>
                <w:sz w:val="22"/>
                <w:szCs w:val="22"/>
              </w:rPr>
              <w:fldChar w:fldCharType="separate"/>
            </w:r>
            <w:r w:rsidR="00630F0B" w:rsidRPr="001A40EA">
              <w:rPr>
                <w:sz w:val="22"/>
                <w:szCs w:val="22"/>
              </w:rPr>
              <w:t> </w:t>
            </w:r>
            <w:r w:rsidR="00630F0B" w:rsidRPr="001A40EA">
              <w:rPr>
                <w:sz w:val="22"/>
                <w:szCs w:val="22"/>
              </w:rPr>
              <w:t> </w:t>
            </w:r>
            <w:r w:rsidR="00630F0B" w:rsidRPr="001A40EA">
              <w:rPr>
                <w:sz w:val="22"/>
                <w:szCs w:val="22"/>
              </w:rPr>
              <w:t> </w:t>
            </w:r>
            <w:r w:rsidR="00630F0B" w:rsidRPr="001A40EA">
              <w:rPr>
                <w:sz w:val="22"/>
                <w:szCs w:val="22"/>
              </w:rPr>
              <w:t> </w:t>
            </w:r>
            <w:r w:rsidR="00630F0B" w:rsidRPr="001A40EA">
              <w:rPr>
                <w:sz w:val="22"/>
                <w:szCs w:val="22"/>
              </w:rPr>
              <w:t> </w:t>
            </w:r>
            <w:r w:rsidR="00630F0B" w:rsidRPr="001A40EA">
              <w:rPr>
                <w:sz w:val="22"/>
                <w:szCs w:val="22"/>
              </w:rPr>
              <w:fldChar w:fldCharType="end"/>
            </w:r>
          </w:p>
        </w:tc>
      </w:tr>
    </w:tbl>
    <w:p w14:paraId="3CDD9002" w14:textId="77777777" w:rsidR="0036024A" w:rsidRPr="001A40EA" w:rsidRDefault="0036024A" w:rsidP="00626B57">
      <w:pPr>
        <w:keepNext/>
        <w:spacing w:before="240"/>
        <w:jc w:val="center"/>
        <w:rPr>
          <w:rFonts w:ascii="Arial" w:hAnsi="Arial" w:cs="Arial"/>
          <w:sz w:val="24"/>
          <w:lang w:eastAsia="en-US"/>
        </w:rPr>
      </w:pPr>
      <w:r w:rsidRPr="001A40EA">
        <w:rPr>
          <w:rFonts w:ascii="Arial" w:hAnsi="Arial" w:cs="Arial"/>
          <w:sz w:val="24"/>
          <w:lang w:eastAsia="en-US"/>
        </w:rPr>
        <w:lastRenderedPageBreak/>
        <w:t>- - - - -</w:t>
      </w:r>
    </w:p>
    <w:p w14:paraId="1AEA6808" w14:textId="77777777" w:rsidR="00F27617" w:rsidRPr="00341120" w:rsidRDefault="00F27617" w:rsidP="00341120">
      <w:pPr>
        <w:pStyle w:val="SDMDocInfoTitle"/>
      </w:pPr>
      <w:r w:rsidRPr="00341120">
        <w:t>Document information</w:t>
      </w:r>
    </w:p>
    <w:tbl>
      <w:tblPr>
        <w:tblW w:w="5060" w:type="pct"/>
        <w:jc w:val="center"/>
        <w:tblLayout w:type="fixed"/>
        <w:tblLook w:val="0000" w:firstRow="0" w:lastRow="0" w:firstColumn="0" w:lastColumn="0" w:noHBand="0" w:noVBand="0"/>
      </w:tblPr>
      <w:tblGrid>
        <w:gridCol w:w="1084"/>
        <w:gridCol w:w="2143"/>
        <w:gridCol w:w="6643"/>
      </w:tblGrid>
      <w:tr w:rsidR="00721C61" w:rsidRPr="001A40EA" w14:paraId="1C303C7E" w14:textId="77777777" w:rsidTr="005C42A7">
        <w:trPr>
          <w:cantSplit/>
          <w:trHeight w:val="113"/>
          <w:tblHeader/>
          <w:jc w:val="center"/>
        </w:trPr>
        <w:tc>
          <w:tcPr>
            <w:tcW w:w="1084" w:type="dxa"/>
            <w:tcBorders>
              <w:top w:val="single" w:sz="4" w:space="0" w:color="auto"/>
              <w:bottom w:val="single" w:sz="12" w:space="0" w:color="auto"/>
            </w:tcBorders>
            <w:tcMar>
              <w:top w:w="80" w:type="dxa"/>
              <w:bottom w:w="80" w:type="dxa"/>
            </w:tcMar>
            <w:vAlign w:val="center"/>
          </w:tcPr>
          <w:p w14:paraId="2DA5C370" w14:textId="77777777" w:rsidR="00721C61" w:rsidRPr="001A40EA" w:rsidRDefault="00721C61" w:rsidP="00556D24">
            <w:pPr>
              <w:keepNext/>
              <w:keepLines/>
              <w:jc w:val="both"/>
              <w:rPr>
                <w:rFonts w:ascii="Arial" w:hAnsi="Arial" w:cs="Arial"/>
                <w:i/>
                <w:sz w:val="20"/>
                <w:lang w:val="en-US" w:eastAsia="en-US"/>
              </w:rPr>
            </w:pPr>
            <w:r w:rsidRPr="001A40EA">
              <w:rPr>
                <w:rFonts w:ascii="Arial" w:hAnsi="Arial" w:cs="Arial"/>
                <w:i/>
                <w:sz w:val="20"/>
                <w:lang w:val="en-US" w:eastAsia="en-US"/>
              </w:rPr>
              <w:t>Version</w:t>
            </w:r>
          </w:p>
        </w:tc>
        <w:tc>
          <w:tcPr>
            <w:tcW w:w="2143" w:type="dxa"/>
            <w:tcBorders>
              <w:top w:val="single" w:sz="4" w:space="0" w:color="auto"/>
              <w:bottom w:val="single" w:sz="12" w:space="0" w:color="auto"/>
            </w:tcBorders>
            <w:tcMar>
              <w:top w:w="80" w:type="dxa"/>
              <w:bottom w:w="80" w:type="dxa"/>
            </w:tcMar>
            <w:vAlign w:val="center"/>
          </w:tcPr>
          <w:p w14:paraId="4B4772EF" w14:textId="77777777" w:rsidR="00721C61" w:rsidRPr="001A40EA" w:rsidRDefault="00721C61" w:rsidP="00556D24">
            <w:pPr>
              <w:keepNext/>
              <w:keepLines/>
              <w:jc w:val="both"/>
              <w:rPr>
                <w:rFonts w:ascii="Arial" w:hAnsi="Arial" w:cs="Arial"/>
                <w:i/>
                <w:sz w:val="20"/>
                <w:lang w:val="en-US" w:eastAsia="en-US"/>
              </w:rPr>
            </w:pPr>
            <w:r w:rsidRPr="001A40EA">
              <w:rPr>
                <w:rFonts w:ascii="Arial" w:hAnsi="Arial" w:cs="Arial"/>
                <w:i/>
                <w:sz w:val="20"/>
                <w:lang w:val="en-US" w:eastAsia="en-US"/>
              </w:rPr>
              <w:t>Date</w:t>
            </w:r>
          </w:p>
        </w:tc>
        <w:tc>
          <w:tcPr>
            <w:tcW w:w="6643" w:type="dxa"/>
            <w:tcBorders>
              <w:top w:val="single" w:sz="4" w:space="0" w:color="auto"/>
              <w:bottom w:val="single" w:sz="12" w:space="0" w:color="auto"/>
            </w:tcBorders>
            <w:tcMar>
              <w:top w:w="80" w:type="dxa"/>
              <w:bottom w:w="80" w:type="dxa"/>
            </w:tcMar>
            <w:vAlign w:val="center"/>
          </w:tcPr>
          <w:p w14:paraId="0F110D19" w14:textId="77777777" w:rsidR="00721C61" w:rsidRPr="001A40EA" w:rsidRDefault="00721C61" w:rsidP="00556D24">
            <w:pPr>
              <w:keepNext/>
              <w:keepLines/>
              <w:jc w:val="both"/>
              <w:rPr>
                <w:rFonts w:ascii="Arial" w:hAnsi="Arial" w:cs="Arial"/>
                <w:i/>
                <w:sz w:val="20"/>
                <w:lang w:val="en-US" w:eastAsia="en-US"/>
              </w:rPr>
            </w:pPr>
            <w:r w:rsidRPr="001A40EA">
              <w:rPr>
                <w:rFonts w:ascii="Arial" w:hAnsi="Arial" w:cs="Arial"/>
                <w:i/>
                <w:sz w:val="20"/>
                <w:lang w:val="en-US" w:eastAsia="en-US"/>
              </w:rPr>
              <w:t>Description</w:t>
            </w:r>
          </w:p>
        </w:tc>
      </w:tr>
      <w:tr w:rsidR="005C42A7" w:rsidRPr="001A40EA" w14:paraId="7F7B4B8D" w14:textId="77777777" w:rsidTr="005C42A7">
        <w:trPr>
          <w:cantSplit/>
          <w:trHeight w:val="113"/>
          <w:jc w:val="center"/>
        </w:trPr>
        <w:tc>
          <w:tcPr>
            <w:tcW w:w="1084" w:type="dxa"/>
          </w:tcPr>
          <w:p w14:paraId="455E65A9" w14:textId="58278A59" w:rsidR="005C42A7" w:rsidRPr="008A59BC" w:rsidRDefault="005C42A7" w:rsidP="00556D24">
            <w:pPr>
              <w:keepNext/>
              <w:keepLines/>
              <w:spacing w:before="240" w:after="80"/>
              <w:jc w:val="both"/>
              <w:rPr>
                <w:rFonts w:ascii="Arial" w:hAnsi="Arial" w:cs="Arial"/>
                <w:sz w:val="20"/>
                <w:lang w:val="en-US" w:eastAsia="en-US"/>
              </w:rPr>
            </w:pPr>
            <w:r>
              <w:rPr>
                <w:rFonts w:ascii="Arial" w:hAnsi="Arial" w:cs="Arial"/>
                <w:sz w:val="20"/>
                <w:lang w:val="en-US" w:eastAsia="en-US"/>
              </w:rPr>
              <w:t>02.0</w:t>
            </w:r>
          </w:p>
        </w:tc>
        <w:tc>
          <w:tcPr>
            <w:tcW w:w="2143" w:type="dxa"/>
          </w:tcPr>
          <w:p w14:paraId="516ED0D2" w14:textId="6686B947" w:rsidR="005C42A7" w:rsidRDefault="005C42A7" w:rsidP="00556D24">
            <w:pPr>
              <w:keepNext/>
              <w:keepLines/>
              <w:spacing w:before="240" w:after="80"/>
              <w:jc w:val="both"/>
              <w:rPr>
                <w:rFonts w:ascii="Arial" w:hAnsi="Arial" w:cs="Arial"/>
                <w:sz w:val="20"/>
                <w:lang w:val="en-US" w:eastAsia="en-US"/>
              </w:rPr>
            </w:pPr>
            <w:r>
              <w:rPr>
                <w:rFonts w:ascii="Arial" w:hAnsi="Arial" w:cs="Arial"/>
                <w:sz w:val="20"/>
                <w:lang w:val="en-US" w:eastAsia="en-US"/>
              </w:rPr>
              <w:t>7 November 2025</w:t>
            </w:r>
          </w:p>
        </w:tc>
        <w:tc>
          <w:tcPr>
            <w:tcW w:w="6643" w:type="dxa"/>
          </w:tcPr>
          <w:p w14:paraId="234DEC9F" w14:textId="54DD49D9" w:rsidR="005C42A7" w:rsidRPr="00782F38" w:rsidRDefault="005C42A7" w:rsidP="00556D24">
            <w:pPr>
              <w:keepNext/>
              <w:keepLines/>
              <w:spacing w:before="240" w:after="80"/>
              <w:jc w:val="both"/>
              <w:rPr>
                <w:rFonts w:ascii="Arial" w:hAnsi="Arial" w:cs="Arial"/>
                <w:sz w:val="20"/>
                <w:lang w:val="en-US" w:eastAsia="en-US"/>
              </w:rPr>
            </w:pPr>
            <w:r>
              <w:rPr>
                <w:rFonts w:ascii="Arial" w:hAnsi="Arial" w:cs="Arial"/>
                <w:sz w:val="20"/>
                <w:lang w:val="en-US" w:eastAsia="en-US"/>
              </w:rPr>
              <w:t>Revision to align with version 02.0 of the Article 6.4 Accreditation Standard.</w:t>
            </w:r>
          </w:p>
        </w:tc>
      </w:tr>
      <w:tr w:rsidR="008A59BC" w:rsidRPr="001A40EA" w14:paraId="008C9458" w14:textId="77777777" w:rsidTr="005C42A7">
        <w:trPr>
          <w:cantSplit/>
          <w:trHeight w:val="113"/>
          <w:jc w:val="center"/>
        </w:trPr>
        <w:tc>
          <w:tcPr>
            <w:tcW w:w="1084" w:type="dxa"/>
          </w:tcPr>
          <w:p w14:paraId="018D8166" w14:textId="0E17450A" w:rsidR="008A59BC" w:rsidRPr="001A40EA" w:rsidRDefault="008A59BC" w:rsidP="00556D24">
            <w:pPr>
              <w:keepNext/>
              <w:keepLines/>
              <w:spacing w:before="240" w:after="80"/>
              <w:jc w:val="both"/>
              <w:rPr>
                <w:rFonts w:ascii="Arial" w:hAnsi="Arial" w:cs="Arial"/>
                <w:sz w:val="20"/>
                <w:lang w:val="en-US" w:eastAsia="en-US"/>
              </w:rPr>
            </w:pPr>
            <w:r w:rsidRPr="008A59BC">
              <w:rPr>
                <w:rFonts w:ascii="Arial" w:hAnsi="Arial" w:cs="Arial"/>
                <w:sz w:val="20"/>
                <w:lang w:val="en-US" w:eastAsia="en-US"/>
              </w:rPr>
              <w:t>0</w:t>
            </w:r>
            <w:r w:rsidR="003910E0">
              <w:rPr>
                <w:rFonts w:ascii="Arial" w:hAnsi="Arial" w:cs="Arial"/>
                <w:sz w:val="20"/>
                <w:lang w:val="en-US" w:eastAsia="en-US"/>
              </w:rPr>
              <w:t>1</w:t>
            </w:r>
            <w:r w:rsidRPr="008A59BC">
              <w:rPr>
                <w:rFonts w:ascii="Arial" w:hAnsi="Arial" w:cs="Arial"/>
                <w:sz w:val="20"/>
                <w:lang w:val="en-US" w:eastAsia="en-US"/>
              </w:rPr>
              <w:t>.</w:t>
            </w:r>
            <w:r w:rsidR="003910E0">
              <w:rPr>
                <w:rFonts w:ascii="Arial" w:hAnsi="Arial" w:cs="Arial"/>
                <w:sz w:val="20"/>
                <w:lang w:val="en-US" w:eastAsia="en-US"/>
              </w:rPr>
              <w:t>1</w:t>
            </w:r>
          </w:p>
        </w:tc>
        <w:tc>
          <w:tcPr>
            <w:tcW w:w="2143" w:type="dxa"/>
          </w:tcPr>
          <w:p w14:paraId="2CA9CE71" w14:textId="77777777" w:rsidR="008A59BC" w:rsidRPr="001A40EA" w:rsidRDefault="00CD6A7F" w:rsidP="00556D24">
            <w:pPr>
              <w:keepNext/>
              <w:keepLines/>
              <w:spacing w:before="240" w:after="80"/>
              <w:jc w:val="both"/>
              <w:rPr>
                <w:rFonts w:ascii="Arial" w:hAnsi="Arial" w:cs="Arial"/>
                <w:sz w:val="20"/>
              </w:rPr>
            </w:pPr>
            <w:r>
              <w:rPr>
                <w:rFonts w:ascii="Arial" w:hAnsi="Arial" w:cs="Arial"/>
                <w:sz w:val="20"/>
                <w:lang w:val="en-US" w:eastAsia="en-US"/>
              </w:rPr>
              <w:t>9</w:t>
            </w:r>
            <w:r w:rsidR="008A59BC" w:rsidRPr="008A59BC">
              <w:rPr>
                <w:rFonts w:ascii="Arial" w:hAnsi="Arial" w:cs="Arial"/>
                <w:sz w:val="20"/>
                <w:lang w:val="en-US" w:eastAsia="en-US"/>
              </w:rPr>
              <w:t xml:space="preserve"> October 2024</w:t>
            </w:r>
          </w:p>
        </w:tc>
        <w:tc>
          <w:tcPr>
            <w:tcW w:w="6643" w:type="dxa"/>
          </w:tcPr>
          <w:p w14:paraId="09619B39" w14:textId="77777777" w:rsidR="008A59BC" w:rsidRPr="001A40EA" w:rsidRDefault="00782F38" w:rsidP="00556D24">
            <w:pPr>
              <w:keepNext/>
              <w:keepLines/>
              <w:spacing w:before="240" w:after="80"/>
              <w:jc w:val="both"/>
              <w:rPr>
                <w:rFonts w:ascii="Arial" w:hAnsi="Arial" w:cs="Arial"/>
                <w:sz w:val="20"/>
                <w:lang w:val="en-US" w:eastAsia="en-US"/>
              </w:rPr>
            </w:pPr>
            <w:r w:rsidRPr="00782F38">
              <w:rPr>
                <w:rFonts w:ascii="Arial" w:hAnsi="Arial" w:cs="Arial"/>
                <w:sz w:val="20"/>
                <w:lang w:val="en-US" w:eastAsia="en-US"/>
              </w:rPr>
              <w:t>Editorial improvement to the table, along with additional instructions for assessing the A6.4 accreditation standard requirements</w:t>
            </w:r>
            <w:r w:rsidR="008A59BC" w:rsidRPr="008A59BC">
              <w:rPr>
                <w:rFonts w:ascii="Arial" w:hAnsi="Arial" w:cs="Arial"/>
                <w:sz w:val="20"/>
                <w:lang w:val="en-US" w:eastAsia="en-US"/>
              </w:rPr>
              <w:t>.</w:t>
            </w:r>
          </w:p>
        </w:tc>
      </w:tr>
      <w:tr w:rsidR="00721C61" w:rsidRPr="001A40EA" w14:paraId="3FFB0F08" w14:textId="77777777" w:rsidTr="005C42A7">
        <w:trPr>
          <w:cantSplit/>
          <w:trHeight w:val="113"/>
          <w:jc w:val="center"/>
        </w:trPr>
        <w:tc>
          <w:tcPr>
            <w:tcW w:w="1084" w:type="dxa"/>
          </w:tcPr>
          <w:p w14:paraId="2C239966" w14:textId="77777777" w:rsidR="00721C61" w:rsidRPr="001A40EA" w:rsidRDefault="00721C61" w:rsidP="00556D24">
            <w:pPr>
              <w:keepNext/>
              <w:keepLines/>
              <w:spacing w:before="240" w:after="80"/>
              <w:jc w:val="both"/>
              <w:rPr>
                <w:rFonts w:ascii="Arial" w:hAnsi="Arial" w:cs="Arial"/>
                <w:sz w:val="20"/>
                <w:lang w:val="en-US" w:eastAsia="en-US"/>
              </w:rPr>
            </w:pPr>
            <w:r w:rsidRPr="001A40EA">
              <w:rPr>
                <w:rFonts w:ascii="Arial" w:hAnsi="Arial" w:cs="Arial"/>
                <w:sz w:val="20"/>
                <w:lang w:val="en-US" w:eastAsia="en-US"/>
              </w:rPr>
              <w:t>01</w:t>
            </w:r>
            <w:r w:rsidR="008A59BC">
              <w:rPr>
                <w:rFonts w:ascii="Arial" w:hAnsi="Arial" w:cs="Arial"/>
                <w:sz w:val="20"/>
                <w:lang w:val="en-US" w:eastAsia="en-US"/>
              </w:rPr>
              <w:t>.0</w:t>
            </w:r>
          </w:p>
        </w:tc>
        <w:tc>
          <w:tcPr>
            <w:tcW w:w="2143" w:type="dxa"/>
          </w:tcPr>
          <w:p w14:paraId="6CC09A55" w14:textId="77777777" w:rsidR="00721C61" w:rsidRPr="001A40EA" w:rsidRDefault="00556D24" w:rsidP="00556D24">
            <w:pPr>
              <w:keepNext/>
              <w:keepLines/>
              <w:spacing w:before="240" w:after="80"/>
              <w:jc w:val="both"/>
              <w:rPr>
                <w:rFonts w:ascii="Arial" w:hAnsi="Arial" w:cs="Arial"/>
                <w:sz w:val="20"/>
                <w:lang w:val="en-US" w:eastAsia="en-US"/>
              </w:rPr>
            </w:pPr>
            <w:r w:rsidRPr="001A40EA">
              <w:rPr>
                <w:rFonts w:ascii="Arial" w:hAnsi="Arial" w:cs="Arial"/>
                <w:sz w:val="20"/>
              </w:rPr>
              <w:t>24</w:t>
            </w:r>
            <w:r w:rsidR="00294D41" w:rsidRPr="001A40EA">
              <w:rPr>
                <w:rFonts w:ascii="Arial" w:hAnsi="Arial" w:cs="Arial"/>
                <w:sz w:val="20"/>
              </w:rPr>
              <w:t xml:space="preserve"> April</w:t>
            </w:r>
            <w:r w:rsidR="00721C61" w:rsidRPr="001A40EA">
              <w:rPr>
                <w:rFonts w:ascii="Arial" w:hAnsi="Arial" w:cs="Arial"/>
                <w:sz w:val="20"/>
              </w:rPr>
              <w:t xml:space="preserve"> </w:t>
            </w:r>
            <w:r w:rsidR="00B61FB4" w:rsidRPr="001A40EA">
              <w:rPr>
                <w:rFonts w:ascii="Arial" w:hAnsi="Arial" w:cs="Arial"/>
                <w:sz w:val="20"/>
              </w:rPr>
              <w:t>2024</w:t>
            </w:r>
          </w:p>
        </w:tc>
        <w:tc>
          <w:tcPr>
            <w:tcW w:w="6643" w:type="dxa"/>
          </w:tcPr>
          <w:p w14:paraId="33EDAC63" w14:textId="77777777" w:rsidR="00721C61" w:rsidRPr="001A40EA" w:rsidRDefault="00721C61" w:rsidP="00556D24">
            <w:pPr>
              <w:keepNext/>
              <w:keepLines/>
              <w:spacing w:before="240" w:after="80"/>
              <w:jc w:val="both"/>
              <w:rPr>
                <w:rFonts w:ascii="Arial" w:hAnsi="Arial" w:cs="Arial"/>
                <w:sz w:val="20"/>
                <w:lang w:val="en-US" w:eastAsia="en-US"/>
              </w:rPr>
            </w:pPr>
            <w:r w:rsidRPr="001A40EA">
              <w:rPr>
                <w:rFonts w:ascii="Arial" w:hAnsi="Arial" w:cs="Arial"/>
                <w:sz w:val="20"/>
                <w:lang w:val="en-US" w:eastAsia="en-US"/>
              </w:rPr>
              <w:t xml:space="preserve">Initial publication. </w:t>
            </w:r>
          </w:p>
        </w:tc>
      </w:tr>
      <w:tr w:rsidR="00721C61" w:rsidRPr="001A40EA" w14:paraId="4C74319A" w14:textId="77777777" w:rsidTr="005C42A7">
        <w:trPr>
          <w:cantSplit/>
          <w:trHeight w:val="113"/>
          <w:jc w:val="center"/>
        </w:trPr>
        <w:tc>
          <w:tcPr>
            <w:tcW w:w="9870" w:type="dxa"/>
            <w:gridSpan w:val="3"/>
            <w:tcBorders>
              <w:top w:val="single" w:sz="4" w:space="0" w:color="auto"/>
              <w:bottom w:val="single" w:sz="12" w:space="0" w:color="auto"/>
            </w:tcBorders>
            <w:vAlign w:val="center"/>
          </w:tcPr>
          <w:p w14:paraId="1D7C812C" w14:textId="77777777" w:rsidR="00721C61" w:rsidRPr="001A40EA" w:rsidRDefault="00721C61" w:rsidP="00DE271D">
            <w:pPr>
              <w:keepNext/>
              <w:keepLines/>
              <w:spacing w:before="80" w:after="80"/>
              <w:rPr>
                <w:rFonts w:ascii="Arial" w:hAnsi="Arial" w:cs="Arial"/>
                <w:sz w:val="20"/>
                <w:lang w:val="en-US" w:eastAsia="en-US"/>
              </w:rPr>
            </w:pPr>
            <w:r w:rsidRPr="001A40EA">
              <w:rPr>
                <w:rFonts w:ascii="Arial" w:hAnsi="Arial" w:cs="Arial"/>
                <w:sz w:val="20"/>
                <w:lang w:val="en-US" w:eastAsia="en-US"/>
              </w:rPr>
              <w:t>Decision Class: Regulatory</w:t>
            </w:r>
            <w:r w:rsidRPr="001A40EA">
              <w:rPr>
                <w:rFonts w:ascii="Arial" w:hAnsi="Arial" w:cs="Arial"/>
                <w:sz w:val="20"/>
                <w:lang w:val="en-US" w:eastAsia="en-US"/>
              </w:rPr>
              <w:br/>
              <w:t>Document Type: Form</w:t>
            </w:r>
            <w:r w:rsidRPr="001A40EA">
              <w:rPr>
                <w:rFonts w:ascii="Arial" w:hAnsi="Arial" w:cs="Arial"/>
                <w:sz w:val="20"/>
                <w:lang w:val="en-US" w:eastAsia="en-US"/>
              </w:rPr>
              <w:br/>
              <w:t xml:space="preserve">Business Function: Accreditation </w:t>
            </w:r>
            <w:r w:rsidRPr="001A40EA">
              <w:rPr>
                <w:rFonts w:ascii="Arial" w:hAnsi="Arial" w:cs="Arial"/>
                <w:sz w:val="20"/>
                <w:lang w:val="en-US" w:eastAsia="en-US"/>
              </w:rPr>
              <w:br/>
              <w:t xml:space="preserve">Keywords: </w:t>
            </w:r>
            <w:r w:rsidR="004F6418" w:rsidRPr="001A40EA">
              <w:rPr>
                <w:rFonts w:ascii="Arial" w:hAnsi="Arial" w:cs="Arial"/>
                <w:sz w:val="20"/>
                <w:lang w:val="en-US" w:eastAsia="en-US"/>
              </w:rPr>
              <w:t xml:space="preserve">A6.4 mechanism, </w:t>
            </w:r>
            <w:r w:rsidRPr="001A40EA">
              <w:rPr>
                <w:rFonts w:ascii="Arial" w:hAnsi="Arial" w:cs="Arial"/>
                <w:sz w:val="20"/>
                <w:lang w:val="en-US" w:eastAsia="en-US"/>
              </w:rPr>
              <w:t>accreditation assessment</w:t>
            </w:r>
            <w:r w:rsidR="00FA7A43" w:rsidRPr="001A40EA">
              <w:rPr>
                <w:rFonts w:ascii="Arial" w:hAnsi="Arial" w:cs="Arial"/>
                <w:sz w:val="20"/>
                <w:lang w:val="en-US" w:eastAsia="en-US"/>
              </w:rPr>
              <w:t>, on-site assessment</w:t>
            </w:r>
          </w:p>
        </w:tc>
      </w:tr>
    </w:tbl>
    <w:p w14:paraId="209FB8C3" w14:textId="77777777" w:rsidR="0036024A" w:rsidRPr="001A40EA" w:rsidRDefault="0036024A" w:rsidP="0036024A">
      <w:pPr>
        <w:keepNext/>
        <w:rPr>
          <w:rFonts w:ascii="Arial" w:hAnsi="Arial" w:cs="Arial"/>
          <w:lang w:eastAsia="en-US"/>
        </w:rPr>
      </w:pPr>
    </w:p>
    <w:p w14:paraId="2A7FE62F" w14:textId="77777777" w:rsidR="0036024A" w:rsidRPr="001A40EA" w:rsidRDefault="0036024A" w:rsidP="0036024A">
      <w:pPr>
        <w:rPr>
          <w:rFonts w:ascii="Arial" w:hAnsi="Arial" w:cs="Arial"/>
          <w:sz w:val="2"/>
          <w:highlight w:val="yellow"/>
        </w:rPr>
      </w:pPr>
    </w:p>
    <w:sectPr w:rsidR="0036024A" w:rsidRPr="001A40EA" w:rsidSect="006A1C54">
      <w:footerReference w:type="default" r:id="rId17"/>
      <w:pgSz w:w="11907" w:h="16840" w:code="9"/>
      <w:pgMar w:top="993" w:right="1077" w:bottom="1361" w:left="1077" w:header="34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2139" w14:textId="77777777" w:rsidR="00ED7ACB" w:rsidRDefault="00ED7ACB">
      <w:r>
        <w:separator/>
      </w:r>
    </w:p>
  </w:endnote>
  <w:endnote w:type="continuationSeparator" w:id="0">
    <w:p w14:paraId="63500776" w14:textId="77777777" w:rsidR="00ED7ACB" w:rsidRDefault="00ED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E627" w14:textId="707D1FC0" w:rsidR="00FD0E30" w:rsidRPr="00B42D00" w:rsidRDefault="00FD0E30" w:rsidP="00B42D00">
    <w:pPr>
      <w:pStyle w:val="FooterF"/>
    </w:pPr>
    <w:r w:rsidRPr="00D05438">
      <w:t xml:space="preserve">Version </w:t>
    </w:r>
    <w:r w:rsidR="005C5919" w:rsidRPr="00D05438">
      <w:t>0</w:t>
    </w:r>
    <w:r w:rsidR="009D2A67" w:rsidRPr="003C2842">
      <w:t>2.0</w:t>
    </w:r>
    <w:r>
      <w:tab/>
    </w:r>
    <w:r w:rsidRPr="00B42D00">
      <w:t xml:space="preserve">Page </w:t>
    </w:r>
    <w:r w:rsidRPr="00B42D00">
      <w:fldChar w:fldCharType="begin"/>
    </w:r>
    <w:r w:rsidRPr="00B42D00">
      <w:instrText xml:space="preserve"> PAGE </w:instrText>
    </w:r>
    <w:r w:rsidRPr="00B42D00">
      <w:fldChar w:fldCharType="separate"/>
    </w:r>
    <w:r w:rsidR="000921F1">
      <w:rPr>
        <w:noProof/>
      </w:rPr>
      <w:t>1</w:t>
    </w:r>
    <w:r w:rsidRPr="00B42D00">
      <w:fldChar w:fldCharType="end"/>
    </w:r>
    <w:r w:rsidRPr="00B42D00">
      <w:t xml:space="preserve"> of </w:t>
    </w:r>
    <w:fldSimple w:instr=" NUMPAGES ">
      <w:r w:rsidR="000921F1">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9AC2" w14:textId="5A2370C9" w:rsidR="00FD0E30" w:rsidRPr="00B42D00" w:rsidRDefault="00FD0E30" w:rsidP="00FD24E7">
    <w:pPr>
      <w:pStyle w:val="FooterF"/>
      <w:tabs>
        <w:tab w:val="clear" w:pos="9639"/>
        <w:tab w:val="right" w:pos="14913"/>
      </w:tabs>
    </w:pPr>
    <w:r w:rsidRPr="00D05438">
      <w:t>Version 0</w:t>
    </w:r>
    <w:r w:rsidR="009D2A67" w:rsidRPr="003C2842">
      <w:t>2.0</w:t>
    </w:r>
    <w:r w:rsidR="00FD24E7" w:rsidRPr="00D05438">
      <w:tab/>
    </w:r>
    <w:r w:rsidRPr="00D05438">
      <w:t xml:space="preserve">Page </w:t>
    </w:r>
    <w:r w:rsidRPr="00D05438">
      <w:fldChar w:fldCharType="begin"/>
    </w:r>
    <w:r w:rsidRPr="00D05438">
      <w:instrText xml:space="preserve"> PAGE </w:instrText>
    </w:r>
    <w:r w:rsidRPr="00D05438">
      <w:fldChar w:fldCharType="separate"/>
    </w:r>
    <w:r w:rsidR="008857F7" w:rsidRPr="00D05438">
      <w:rPr>
        <w:noProof/>
      </w:rPr>
      <w:t>2</w:t>
    </w:r>
    <w:r w:rsidRPr="00D05438">
      <w:fldChar w:fldCharType="end"/>
    </w:r>
    <w:r w:rsidRPr="00D05438">
      <w:t xml:space="preserve"> of </w:t>
    </w:r>
    <w:fldSimple w:instr=" NUMPAGES ">
      <w:r w:rsidR="008857F7" w:rsidRPr="00D05438">
        <w:rPr>
          <w:noProof/>
        </w:rPr>
        <w:t>17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1D7" w14:textId="39BE7AEE" w:rsidR="00FD0E30" w:rsidRPr="00B42D00" w:rsidRDefault="00FD0E30" w:rsidP="00B42D00">
    <w:pPr>
      <w:pStyle w:val="FooterF"/>
    </w:pPr>
    <w:r w:rsidRPr="00B42D00">
      <w:t>Version</w:t>
    </w:r>
    <w:r>
      <w:t xml:space="preserve"> 0</w:t>
    </w:r>
    <w:r w:rsidR="009D2A67">
      <w:t>2.0</w:t>
    </w:r>
    <w:r>
      <w:tab/>
    </w:r>
    <w:r w:rsidRPr="00B42D00">
      <w:t xml:space="preserve">Page </w:t>
    </w:r>
    <w:r w:rsidRPr="00B42D00">
      <w:fldChar w:fldCharType="begin"/>
    </w:r>
    <w:r w:rsidRPr="00B42D00">
      <w:instrText xml:space="preserve"> PAGE </w:instrText>
    </w:r>
    <w:r w:rsidRPr="00B42D00">
      <w:fldChar w:fldCharType="separate"/>
    </w:r>
    <w:r w:rsidR="008857F7">
      <w:rPr>
        <w:noProof/>
      </w:rPr>
      <w:t>17</w:t>
    </w:r>
    <w:r w:rsidRPr="00B42D00">
      <w:fldChar w:fldCharType="end"/>
    </w:r>
    <w:r w:rsidRPr="00B42D00">
      <w:t xml:space="preserve"> of </w:t>
    </w:r>
    <w:fldSimple w:instr=" NUMPAGES ">
      <w:r w:rsidR="008857F7">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4094" w14:textId="77777777" w:rsidR="00ED7ACB" w:rsidRDefault="00ED7ACB">
      <w:r>
        <w:separator/>
      </w:r>
    </w:p>
  </w:footnote>
  <w:footnote w:type="continuationSeparator" w:id="0">
    <w:p w14:paraId="00668F5F" w14:textId="77777777" w:rsidR="00ED7ACB" w:rsidRDefault="00ED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224B" w14:textId="77777777" w:rsidR="00FD0E30" w:rsidRPr="00914AE9" w:rsidRDefault="00B61FB4" w:rsidP="00FD24E7">
    <w:pPr>
      <w:pStyle w:val="SymbolForm"/>
      <w:spacing w:before="240"/>
      <w:ind w:right="142"/>
    </w:pPr>
    <w:r>
      <w:t>A6.4-</w:t>
    </w:r>
    <w:r w:rsidR="00FD0E30">
      <w:t>FORM</w:t>
    </w:r>
    <w:r w:rsidR="00997740">
      <w:t>-ACCR-011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867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8E0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328F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426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700D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2256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7EE9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98C5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88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4FC"/>
    <w:multiLevelType w:val="hybridMultilevel"/>
    <w:tmpl w:val="62361164"/>
    <w:lvl w:ilvl="0" w:tplc="A00C7388">
      <w:numFmt w:val="bullet"/>
      <w:lvlText w:val="-"/>
      <w:lvlJc w:val="left"/>
      <w:pPr>
        <w:tabs>
          <w:tab w:val="num" w:pos="840"/>
        </w:tabs>
        <w:ind w:left="8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01208E"/>
    <w:multiLevelType w:val="hybridMultilevel"/>
    <w:tmpl w:val="2084E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060423"/>
    <w:multiLevelType w:val="singleLevel"/>
    <w:tmpl w:val="B0C64D18"/>
    <w:lvl w:ilvl="0">
      <w:numFmt w:val="bullet"/>
      <w:lvlText w:val="-"/>
      <w:lvlJc w:val="left"/>
      <w:pPr>
        <w:tabs>
          <w:tab w:val="num" w:pos="360"/>
        </w:tabs>
        <w:ind w:left="360" w:hanging="360"/>
      </w:pPr>
      <w:rPr>
        <w:rFonts w:hint="default"/>
      </w:rPr>
    </w:lvl>
  </w:abstractNum>
  <w:abstractNum w:abstractNumId="13" w15:restartNumberingAfterBreak="0">
    <w:nsid w:val="09E430FC"/>
    <w:multiLevelType w:val="hybridMultilevel"/>
    <w:tmpl w:val="BD4EF3A2"/>
    <w:lvl w:ilvl="0" w:tplc="F29E3ECC">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2121"/>
        </w:tabs>
        <w:ind w:left="2121" w:hanging="360"/>
      </w:pPr>
    </w:lvl>
    <w:lvl w:ilvl="2" w:tplc="0409001B" w:tentative="1">
      <w:start w:val="1"/>
      <w:numFmt w:val="lowerRoman"/>
      <w:lvlText w:val="%3."/>
      <w:lvlJc w:val="right"/>
      <w:pPr>
        <w:tabs>
          <w:tab w:val="num" w:pos="2841"/>
        </w:tabs>
        <w:ind w:left="2841" w:hanging="180"/>
      </w:pPr>
    </w:lvl>
    <w:lvl w:ilvl="3" w:tplc="0409000F" w:tentative="1">
      <w:start w:val="1"/>
      <w:numFmt w:val="decimal"/>
      <w:lvlText w:val="%4."/>
      <w:lvlJc w:val="left"/>
      <w:pPr>
        <w:tabs>
          <w:tab w:val="num" w:pos="3561"/>
        </w:tabs>
        <w:ind w:left="3561" w:hanging="360"/>
      </w:pPr>
    </w:lvl>
    <w:lvl w:ilvl="4" w:tplc="04090019" w:tentative="1">
      <w:start w:val="1"/>
      <w:numFmt w:val="lowerLetter"/>
      <w:lvlText w:val="%5."/>
      <w:lvlJc w:val="left"/>
      <w:pPr>
        <w:tabs>
          <w:tab w:val="num" w:pos="4281"/>
        </w:tabs>
        <w:ind w:left="4281" w:hanging="360"/>
      </w:pPr>
    </w:lvl>
    <w:lvl w:ilvl="5" w:tplc="0409001B" w:tentative="1">
      <w:start w:val="1"/>
      <w:numFmt w:val="lowerRoman"/>
      <w:lvlText w:val="%6."/>
      <w:lvlJc w:val="right"/>
      <w:pPr>
        <w:tabs>
          <w:tab w:val="num" w:pos="5001"/>
        </w:tabs>
        <w:ind w:left="5001" w:hanging="180"/>
      </w:pPr>
    </w:lvl>
    <w:lvl w:ilvl="6" w:tplc="0409000F" w:tentative="1">
      <w:start w:val="1"/>
      <w:numFmt w:val="decimal"/>
      <w:lvlText w:val="%7."/>
      <w:lvlJc w:val="left"/>
      <w:pPr>
        <w:tabs>
          <w:tab w:val="num" w:pos="5721"/>
        </w:tabs>
        <w:ind w:left="5721" w:hanging="360"/>
      </w:pPr>
    </w:lvl>
    <w:lvl w:ilvl="7" w:tplc="04090019" w:tentative="1">
      <w:start w:val="1"/>
      <w:numFmt w:val="lowerLetter"/>
      <w:lvlText w:val="%8."/>
      <w:lvlJc w:val="left"/>
      <w:pPr>
        <w:tabs>
          <w:tab w:val="num" w:pos="6441"/>
        </w:tabs>
        <w:ind w:left="6441" w:hanging="360"/>
      </w:pPr>
    </w:lvl>
    <w:lvl w:ilvl="8" w:tplc="0409001B" w:tentative="1">
      <w:start w:val="1"/>
      <w:numFmt w:val="lowerRoman"/>
      <w:lvlText w:val="%9."/>
      <w:lvlJc w:val="right"/>
      <w:pPr>
        <w:tabs>
          <w:tab w:val="num" w:pos="7161"/>
        </w:tabs>
        <w:ind w:left="7161" w:hanging="180"/>
      </w:pPr>
    </w:lvl>
  </w:abstractNum>
  <w:abstractNum w:abstractNumId="14" w15:restartNumberingAfterBreak="0">
    <w:nsid w:val="0E9C2C22"/>
    <w:multiLevelType w:val="singleLevel"/>
    <w:tmpl w:val="B0C64D18"/>
    <w:lvl w:ilvl="0">
      <w:numFmt w:val="bullet"/>
      <w:lvlText w:val="-"/>
      <w:lvlJc w:val="left"/>
      <w:pPr>
        <w:tabs>
          <w:tab w:val="num" w:pos="360"/>
        </w:tabs>
        <w:ind w:left="360" w:hanging="360"/>
      </w:pPr>
      <w:rPr>
        <w:rFonts w:hint="default"/>
      </w:rPr>
    </w:lvl>
  </w:abstractNum>
  <w:abstractNum w:abstractNumId="15" w15:restartNumberingAfterBreak="0">
    <w:nsid w:val="0F0269FE"/>
    <w:multiLevelType w:val="hybridMultilevel"/>
    <w:tmpl w:val="2294F0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9" w15:restartNumberingAfterBreak="0">
    <w:nsid w:val="18884CDE"/>
    <w:multiLevelType w:val="hybridMultilevel"/>
    <w:tmpl w:val="04940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872E91"/>
    <w:multiLevelType w:val="hybridMultilevel"/>
    <w:tmpl w:val="2D021F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2C6C58"/>
    <w:multiLevelType w:val="hybridMultilevel"/>
    <w:tmpl w:val="85EACD12"/>
    <w:lvl w:ilvl="0" w:tplc="9DB840A6">
      <w:start w:val="1"/>
      <w:numFmt w:val="lowerRoman"/>
      <w:lvlText w:val="(%1)"/>
      <w:lvlJc w:val="left"/>
      <w:pPr>
        <w:ind w:left="777" w:hanging="72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2C213974"/>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31F96243"/>
    <w:multiLevelType w:val="hybridMultilevel"/>
    <w:tmpl w:val="22EE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96827"/>
    <w:multiLevelType w:val="hybridMultilevel"/>
    <w:tmpl w:val="DF0676A6"/>
    <w:lvl w:ilvl="0" w:tplc="0C1AB098">
      <w:numFmt w:val="bullet"/>
      <w:lvlText w:val="-"/>
      <w:lvlJc w:val="left"/>
      <w:pPr>
        <w:tabs>
          <w:tab w:val="num" w:pos="864"/>
        </w:tabs>
        <w:ind w:left="840" w:hanging="336"/>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7"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29" w15:restartNumberingAfterBreak="0">
    <w:nsid w:val="473744DA"/>
    <w:multiLevelType w:val="hybridMultilevel"/>
    <w:tmpl w:val="4B80BDE6"/>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0" w15:restartNumberingAfterBreak="0">
    <w:nsid w:val="4AB65DEF"/>
    <w:multiLevelType w:val="hybridMultilevel"/>
    <w:tmpl w:val="A99AE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2" w15:restartNumberingAfterBreak="0">
    <w:nsid w:val="5AB05A3E"/>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3" w15:restartNumberingAfterBreak="0">
    <w:nsid w:val="5B9D4EF8"/>
    <w:multiLevelType w:val="hybridMultilevel"/>
    <w:tmpl w:val="8258E616"/>
    <w:lvl w:ilvl="0" w:tplc="F73C42C6">
      <w:start w:val="1"/>
      <w:numFmt w:val="bullet"/>
      <w:lvlText w:val=""/>
      <w:lvlJc w:val="left"/>
      <w:pPr>
        <w:tabs>
          <w:tab w:val="num" w:pos="777"/>
        </w:tabs>
        <w:ind w:left="777" w:hanging="720"/>
      </w:pPr>
      <w:rPr>
        <w:rFonts w:ascii="Symbol" w:hAnsi="Symbol" w:hint="default"/>
        <w:sz w:val="18"/>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4"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524C7C"/>
    <w:multiLevelType w:val="hybridMultilevel"/>
    <w:tmpl w:val="DF0676A6"/>
    <w:lvl w:ilvl="0" w:tplc="4A921576">
      <w:numFmt w:val="bullet"/>
      <w:lvlText w:val="-"/>
      <w:lvlJc w:val="left"/>
      <w:pPr>
        <w:tabs>
          <w:tab w:val="num" w:pos="840"/>
        </w:tabs>
        <w:ind w:left="840" w:hanging="8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43165"/>
    <w:multiLevelType w:val="hybridMultilevel"/>
    <w:tmpl w:val="DF0676A6"/>
    <w:lvl w:ilvl="0" w:tplc="DB62CFDC">
      <w:numFmt w:val="bullet"/>
      <w:lvlText w:val="-"/>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40546"/>
    <w:multiLevelType w:val="hybridMultilevel"/>
    <w:tmpl w:val="1CAEC96C"/>
    <w:lvl w:ilvl="0" w:tplc="86E22D8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9" w15:restartNumberingAfterBreak="0">
    <w:nsid w:val="6EEC25C8"/>
    <w:multiLevelType w:val="singleLevel"/>
    <w:tmpl w:val="A00C7388"/>
    <w:lvl w:ilvl="0">
      <w:numFmt w:val="bullet"/>
      <w:lvlText w:val="-"/>
      <w:lvlJc w:val="left"/>
      <w:pPr>
        <w:tabs>
          <w:tab w:val="num" w:pos="840"/>
        </w:tabs>
        <w:ind w:left="840" w:hanging="360"/>
      </w:pPr>
      <w:rPr>
        <w:rFonts w:hint="default"/>
      </w:rPr>
    </w:lvl>
  </w:abstractNum>
  <w:abstractNum w:abstractNumId="40"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24F1374"/>
    <w:multiLevelType w:val="hybridMultilevel"/>
    <w:tmpl w:val="13040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BA5E2D"/>
    <w:multiLevelType w:val="multilevel"/>
    <w:tmpl w:val="807A64B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BB3444A"/>
    <w:multiLevelType w:val="singleLevel"/>
    <w:tmpl w:val="08090001"/>
    <w:lvl w:ilvl="0">
      <w:start w:val="1"/>
      <w:numFmt w:val="bullet"/>
      <w:lvlText w:val=""/>
      <w:lvlJc w:val="left"/>
      <w:pPr>
        <w:tabs>
          <w:tab w:val="num" w:pos="720"/>
        </w:tabs>
        <w:ind w:left="720" w:hanging="360"/>
      </w:pPr>
      <w:rPr>
        <w:rFonts w:ascii="Symbol" w:hAnsi="Symbol" w:cs="Times New Roman" w:hint="default"/>
      </w:rPr>
    </w:lvl>
  </w:abstractNum>
  <w:abstractNum w:abstractNumId="44" w15:restartNumberingAfterBreak="0">
    <w:nsid w:val="7D410235"/>
    <w:multiLevelType w:val="hybridMultilevel"/>
    <w:tmpl w:val="F984F8FC"/>
    <w:lvl w:ilvl="0" w:tplc="9F8C2862">
      <w:start w:val="1"/>
      <w:numFmt w:val="decimal"/>
      <w:pStyle w:val="Normal10pt"/>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num w:numId="1" w16cid:durableId="1184634915">
    <w:abstractNumId w:val="23"/>
  </w:num>
  <w:num w:numId="2" w16cid:durableId="975140012">
    <w:abstractNumId w:val="42"/>
  </w:num>
  <w:num w:numId="3" w16cid:durableId="935477361">
    <w:abstractNumId w:val="39"/>
  </w:num>
  <w:num w:numId="4" w16cid:durableId="1671374315">
    <w:abstractNumId w:val="12"/>
  </w:num>
  <w:num w:numId="5" w16cid:durableId="1888032477">
    <w:abstractNumId w:val="14"/>
  </w:num>
  <w:num w:numId="6" w16cid:durableId="1672610311">
    <w:abstractNumId w:val="32"/>
  </w:num>
  <w:num w:numId="7" w16cid:durableId="89326508">
    <w:abstractNumId w:val="43"/>
  </w:num>
  <w:num w:numId="8" w16cid:durableId="298220803">
    <w:abstractNumId w:val="10"/>
  </w:num>
  <w:num w:numId="9" w16cid:durableId="537592226">
    <w:abstractNumId w:val="30"/>
  </w:num>
  <w:num w:numId="10" w16cid:durableId="1698920524">
    <w:abstractNumId w:val="25"/>
  </w:num>
  <w:num w:numId="11" w16cid:durableId="1466657099">
    <w:abstractNumId w:val="35"/>
  </w:num>
  <w:num w:numId="12" w16cid:durableId="1020621901">
    <w:abstractNumId w:val="36"/>
  </w:num>
  <w:num w:numId="13" w16cid:durableId="2126078179">
    <w:abstractNumId w:val="44"/>
  </w:num>
  <w:num w:numId="14" w16cid:durableId="990982543">
    <w:abstractNumId w:val="11"/>
  </w:num>
  <w:num w:numId="15" w16cid:durableId="1818957608">
    <w:abstractNumId w:val="41"/>
  </w:num>
  <w:num w:numId="16" w16cid:durableId="59836699">
    <w:abstractNumId w:val="21"/>
  </w:num>
  <w:num w:numId="17" w16cid:durableId="252862255">
    <w:abstractNumId w:val="37"/>
  </w:num>
  <w:num w:numId="18" w16cid:durableId="1568105707">
    <w:abstractNumId w:val="27"/>
  </w:num>
  <w:num w:numId="19" w16cid:durableId="1312757200">
    <w:abstractNumId w:val="28"/>
  </w:num>
  <w:num w:numId="20" w16cid:durableId="2064332996">
    <w:abstractNumId w:val="40"/>
  </w:num>
  <w:num w:numId="21" w16cid:durableId="1856457422">
    <w:abstractNumId w:val="26"/>
  </w:num>
  <w:num w:numId="22" w16cid:durableId="249044495">
    <w:abstractNumId w:val="20"/>
  </w:num>
  <w:num w:numId="23" w16cid:durableId="1628969884">
    <w:abstractNumId w:val="18"/>
  </w:num>
  <w:num w:numId="24" w16cid:durableId="1401946249">
    <w:abstractNumId w:val="16"/>
  </w:num>
  <w:num w:numId="25" w16cid:durableId="1091316739">
    <w:abstractNumId w:val="13"/>
  </w:num>
  <w:num w:numId="26" w16cid:durableId="703865438">
    <w:abstractNumId w:val="31"/>
  </w:num>
  <w:num w:numId="27" w16cid:durableId="629823700">
    <w:abstractNumId w:val="38"/>
  </w:num>
  <w:num w:numId="28" w16cid:durableId="2103378876">
    <w:abstractNumId w:val="17"/>
  </w:num>
  <w:num w:numId="29" w16cid:durableId="1718311322">
    <w:abstractNumId w:val="9"/>
  </w:num>
  <w:num w:numId="30" w16cid:durableId="981690009">
    <w:abstractNumId w:val="7"/>
  </w:num>
  <w:num w:numId="31" w16cid:durableId="1534415775">
    <w:abstractNumId w:val="6"/>
  </w:num>
  <w:num w:numId="32" w16cid:durableId="889539864">
    <w:abstractNumId w:val="5"/>
  </w:num>
  <w:num w:numId="33" w16cid:durableId="1504972486">
    <w:abstractNumId w:val="4"/>
  </w:num>
  <w:num w:numId="34" w16cid:durableId="1758860814">
    <w:abstractNumId w:val="8"/>
  </w:num>
  <w:num w:numId="35" w16cid:durableId="1465731780">
    <w:abstractNumId w:val="3"/>
  </w:num>
  <w:num w:numId="36" w16cid:durableId="182789242">
    <w:abstractNumId w:val="2"/>
  </w:num>
  <w:num w:numId="37" w16cid:durableId="484860527">
    <w:abstractNumId w:val="1"/>
  </w:num>
  <w:num w:numId="38" w16cid:durableId="2021811371">
    <w:abstractNumId w:val="0"/>
  </w:num>
  <w:num w:numId="39" w16cid:durableId="1234896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7772025">
    <w:abstractNumId w:val="34"/>
  </w:num>
  <w:num w:numId="41" w16cid:durableId="451362440">
    <w:abstractNumId w:val="33"/>
  </w:num>
  <w:num w:numId="42" w16cid:durableId="756099065">
    <w:abstractNumId w:val="19"/>
  </w:num>
  <w:num w:numId="43" w16cid:durableId="968168037">
    <w:abstractNumId w:val="24"/>
  </w:num>
  <w:num w:numId="44" w16cid:durableId="1919709893">
    <w:abstractNumId w:val="44"/>
  </w:num>
  <w:num w:numId="45" w16cid:durableId="1031952703">
    <w:abstractNumId w:val="44"/>
  </w:num>
  <w:num w:numId="46" w16cid:durableId="558588115">
    <w:abstractNumId w:val="44"/>
    <w:lvlOverride w:ilvl="0">
      <w:startOverride w:val="1"/>
    </w:lvlOverride>
  </w:num>
  <w:num w:numId="47" w16cid:durableId="1040208791">
    <w:abstractNumId w:val="44"/>
  </w:num>
  <w:num w:numId="48" w16cid:durableId="4526917">
    <w:abstractNumId w:val="44"/>
  </w:num>
  <w:num w:numId="49" w16cid:durableId="2099673039">
    <w:abstractNumId w:val="22"/>
  </w:num>
  <w:num w:numId="50" w16cid:durableId="24331745">
    <w:abstractNumId w:val="29"/>
  </w:num>
  <w:num w:numId="51" w16cid:durableId="144214201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92"/>
    <w:rsid w:val="00001640"/>
    <w:rsid w:val="00003B01"/>
    <w:rsid w:val="000054F9"/>
    <w:rsid w:val="0000647D"/>
    <w:rsid w:val="00006F1A"/>
    <w:rsid w:val="000075CD"/>
    <w:rsid w:val="000144A7"/>
    <w:rsid w:val="00016E5C"/>
    <w:rsid w:val="00022E16"/>
    <w:rsid w:val="00024D79"/>
    <w:rsid w:val="000258F6"/>
    <w:rsid w:val="00025C77"/>
    <w:rsid w:val="00026D28"/>
    <w:rsid w:val="00036646"/>
    <w:rsid w:val="0004343A"/>
    <w:rsid w:val="00043B50"/>
    <w:rsid w:val="00044887"/>
    <w:rsid w:val="000452E1"/>
    <w:rsid w:val="00046360"/>
    <w:rsid w:val="00055474"/>
    <w:rsid w:val="00056B2E"/>
    <w:rsid w:val="000575DE"/>
    <w:rsid w:val="00057663"/>
    <w:rsid w:val="00061563"/>
    <w:rsid w:val="000629CC"/>
    <w:rsid w:val="00064D4F"/>
    <w:rsid w:val="000663ED"/>
    <w:rsid w:val="00066B02"/>
    <w:rsid w:val="00072A39"/>
    <w:rsid w:val="00073E76"/>
    <w:rsid w:val="00075563"/>
    <w:rsid w:val="00076DE3"/>
    <w:rsid w:val="00077DC3"/>
    <w:rsid w:val="00080557"/>
    <w:rsid w:val="00081272"/>
    <w:rsid w:val="00082B03"/>
    <w:rsid w:val="00083FFA"/>
    <w:rsid w:val="00087B62"/>
    <w:rsid w:val="0009136B"/>
    <w:rsid w:val="000921F1"/>
    <w:rsid w:val="00092F0A"/>
    <w:rsid w:val="00093CB2"/>
    <w:rsid w:val="00095FC8"/>
    <w:rsid w:val="00096888"/>
    <w:rsid w:val="000A5F8F"/>
    <w:rsid w:val="000A65BB"/>
    <w:rsid w:val="000B0D31"/>
    <w:rsid w:val="000B4375"/>
    <w:rsid w:val="000C346E"/>
    <w:rsid w:val="000C373D"/>
    <w:rsid w:val="000C6CCE"/>
    <w:rsid w:val="000D266B"/>
    <w:rsid w:val="000D2CBE"/>
    <w:rsid w:val="000D409B"/>
    <w:rsid w:val="000D48EC"/>
    <w:rsid w:val="000D5665"/>
    <w:rsid w:val="000D686D"/>
    <w:rsid w:val="000D7948"/>
    <w:rsid w:val="000E31D3"/>
    <w:rsid w:val="000E37F4"/>
    <w:rsid w:val="000E540A"/>
    <w:rsid w:val="000E72B7"/>
    <w:rsid w:val="000F0A0B"/>
    <w:rsid w:val="000F3A1F"/>
    <w:rsid w:val="000F5228"/>
    <w:rsid w:val="000F6523"/>
    <w:rsid w:val="000F6530"/>
    <w:rsid w:val="00100C80"/>
    <w:rsid w:val="0010222F"/>
    <w:rsid w:val="00103CD6"/>
    <w:rsid w:val="0010437D"/>
    <w:rsid w:val="00104D59"/>
    <w:rsid w:val="0010697B"/>
    <w:rsid w:val="00107D64"/>
    <w:rsid w:val="001115BA"/>
    <w:rsid w:val="0011215D"/>
    <w:rsid w:val="00113CB5"/>
    <w:rsid w:val="00114A68"/>
    <w:rsid w:val="00120667"/>
    <w:rsid w:val="00121776"/>
    <w:rsid w:val="0012294B"/>
    <w:rsid w:val="00127B60"/>
    <w:rsid w:val="00130558"/>
    <w:rsid w:val="00130F1E"/>
    <w:rsid w:val="00131C22"/>
    <w:rsid w:val="0013250C"/>
    <w:rsid w:val="00132870"/>
    <w:rsid w:val="00133FD3"/>
    <w:rsid w:val="00136E01"/>
    <w:rsid w:val="00137724"/>
    <w:rsid w:val="00140FB3"/>
    <w:rsid w:val="001423FA"/>
    <w:rsid w:val="001425F2"/>
    <w:rsid w:val="00142E1B"/>
    <w:rsid w:val="00143E28"/>
    <w:rsid w:val="00145079"/>
    <w:rsid w:val="00151A76"/>
    <w:rsid w:val="00152319"/>
    <w:rsid w:val="001528F7"/>
    <w:rsid w:val="001540DC"/>
    <w:rsid w:val="001549EA"/>
    <w:rsid w:val="00154D4C"/>
    <w:rsid w:val="00156299"/>
    <w:rsid w:val="00162CD3"/>
    <w:rsid w:val="0016677F"/>
    <w:rsid w:val="0016715A"/>
    <w:rsid w:val="0016748A"/>
    <w:rsid w:val="00170555"/>
    <w:rsid w:val="00171C28"/>
    <w:rsid w:val="00181C64"/>
    <w:rsid w:val="001828BF"/>
    <w:rsid w:val="00184DD8"/>
    <w:rsid w:val="001877A2"/>
    <w:rsid w:val="0019075B"/>
    <w:rsid w:val="001912FE"/>
    <w:rsid w:val="00191FBC"/>
    <w:rsid w:val="0019202C"/>
    <w:rsid w:val="001A2AC8"/>
    <w:rsid w:val="001A2C6C"/>
    <w:rsid w:val="001A2F23"/>
    <w:rsid w:val="001A3E43"/>
    <w:rsid w:val="001A40EA"/>
    <w:rsid w:val="001B06DB"/>
    <w:rsid w:val="001B1F70"/>
    <w:rsid w:val="001B2864"/>
    <w:rsid w:val="001B293F"/>
    <w:rsid w:val="001B5185"/>
    <w:rsid w:val="001C1F2F"/>
    <w:rsid w:val="001C258C"/>
    <w:rsid w:val="001C5740"/>
    <w:rsid w:val="001C70BC"/>
    <w:rsid w:val="001C7BC2"/>
    <w:rsid w:val="001D04AB"/>
    <w:rsid w:val="001D0D7B"/>
    <w:rsid w:val="001D6896"/>
    <w:rsid w:val="001E0377"/>
    <w:rsid w:val="001E236A"/>
    <w:rsid w:val="001E263D"/>
    <w:rsid w:val="001E3AF8"/>
    <w:rsid w:val="001E41B4"/>
    <w:rsid w:val="001E43EB"/>
    <w:rsid w:val="001E4796"/>
    <w:rsid w:val="001E4BCC"/>
    <w:rsid w:val="001E5FA0"/>
    <w:rsid w:val="001E6355"/>
    <w:rsid w:val="001E689A"/>
    <w:rsid w:val="001F1C85"/>
    <w:rsid w:val="001F1D1B"/>
    <w:rsid w:val="001F1F20"/>
    <w:rsid w:val="001F2BE8"/>
    <w:rsid w:val="001F5E9B"/>
    <w:rsid w:val="0020178D"/>
    <w:rsid w:val="002077D6"/>
    <w:rsid w:val="00212C90"/>
    <w:rsid w:val="002131B1"/>
    <w:rsid w:val="00215F51"/>
    <w:rsid w:val="0021654D"/>
    <w:rsid w:val="00221C74"/>
    <w:rsid w:val="00222C12"/>
    <w:rsid w:val="0022319E"/>
    <w:rsid w:val="00223FE2"/>
    <w:rsid w:val="00224405"/>
    <w:rsid w:val="002319ED"/>
    <w:rsid w:val="00231EAB"/>
    <w:rsid w:val="00232B1E"/>
    <w:rsid w:val="00234B95"/>
    <w:rsid w:val="00237AD3"/>
    <w:rsid w:val="002414A4"/>
    <w:rsid w:val="002444D2"/>
    <w:rsid w:val="002457EE"/>
    <w:rsid w:val="00246EC1"/>
    <w:rsid w:val="0025171E"/>
    <w:rsid w:val="00251BE9"/>
    <w:rsid w:val="00251E33"/>
    <w:rsid w:val="00251F28"/>
    <w:rsid w:val="00252E10"/>
    <w:rsid w:val="00252FB8"/>
    <w:rsid w:val="00253179"/>
    <w:rsid w:val="00253328"/>
    <w:rsid w:val="0025707B"/>
    <w:rsid w:val="00262A89"/>
    <w:rsid w:val="00264EE5"/>
    <w:rsid w:val="002659D7"/>
    <w:rsid w:val="00267789"/>
    <w:rsid w:val="002703C8"/>
    <w:rsid w:val="00270826"/>
    <w:rsid w:val="00273412"/>
    <w:rsid w:val="00276293"/>
    <w:rsid w:val="00282CA5"/>
    <w:rsid w:val="0028308E"/>
    <w:rsid w:val="00286A63"/>
    <w:rsid w:val="00287044"/>
    <w:rsid w:val="002874A6"/>
    <w:rsid w:val="00291116"/>
    <w:rsid w:val="00293F98"/>
    <w:rsid w:val="00294AA5"/>
    <w:rsid w:val="00294D41"/>
    <w:rsid w:val="00295E03"/>
    <w:rsid w:val="002965E6"/>
    <w:rsid w:val="0029663F"/>
    <w:rsid w:val="00296992"/>
    <w:rsid w:val="00296EF5"/>
    <w:rsid w:val="002A1472"/>
    <w:rsid w:val="002A1595"/>
    <w:rsid w:val="002A31D1"/>
    <w:rsid w:val="002A31E6"/>
    <w:rsid w:val="002A37EC"/>
    <w:rsid w:val="002A4181"/>
    <w:rsid w:val="002A4DFF"/>
    <w:rsid w:val="002B05C5"/>
    <w:rsid w:val="002B0721"/>
    <w:rsid w:val="002B1251"/>
    <w:rsid w:val="002B184A"/>
    <w:rsid w:val="002B1A4F"/>
    <w:rsid w:val="002B39DD"/>
    <w:rsid w:val="002B57A4"/>
    <w:rsid w:val="002C18A5"/>
    <w:rsid w:val="002C2ED3"/>
    <w:rsid w:val="002C329E"/>
    <w:rsid w:val="002C341C"/>
    <w:rsid w:val="002C4E97"/>
    <w:rsid w:val="002C702E"/>
    <w:rsid w:val="002D47B9"/>
    <w:rsid w:val="002D7495"/>
    <w:rsid w:val="002E1773"/>
    <w:rsid w:val="002E202E"/>
    <w:rsid w:val="002E4277"/>
    <w:rsid w:val="002E4AF6"/>
    <w:rsid w:val="002E610F"/>
    <w:rsid w:val="002E742A"/>
    <w:rsid w:val="002F077F"/>
    <w:rsid w:val="002F1B3A"/>
    <w:rsid w:val="002F1CD9"/>
    <w:rsid w:val="002F1FBE"/>
    <w:rsid w:val="002F421E"/>
    <w:rsid w:val="002F75FB"/>
    <w:rsid w:val="00300C81"/>
    <w:rsid w:val="0030158E"/>
    <w:rsid w:val="00302DC0"/>
    <w:rsid w:val="00305576"/>
    <w:rsid w:val="003060E4"/>
    <w:rsid w:val="00306751"/>
    <w:rsid w:val="00310DCD"/>
    <w:rsid w:val="0031134F"/>
    <w:rsid w:val="00314EA9"/>
    <w:rsid w:val="003158E7"/>
    <w:rsid w:val="00316500"/>
    <w:rsid w:val="003200C2"/>
    <w:rsid w:val="0032087E"/>
    <w:rsid w:val="00321E11"/>
    <w:rsid w:val="00323392"/>
    <w:rsid w:val="0032375C"/>
    <w:rsid w:val="00323C2C"/>
    <w:rsid w:val="00324F1F"/>
    <w:rsid w:val="00325C88"/>
    <w:rsid w:val="003278A6"/>
    <w:rsid w:val="0033005E"/>
    <w:rsid w:val="00330B47"/>
    <w:rsid w:val="00333386"/>
    <w:rsid w:val="00334DC2"/>
    <w:rsid w:val="00336138"/>
    <w:rsid w:val="00336B9A"/>
    <w:rsid w:val="00341120"/>
    <w:rsid w:val="00342D8C"/>
    <w:rsid w:val="003451C7"/>
    <w:rsid w:val="00347145"/>
    <w:rsid w:val="00351421"/>
    <w:rsid w:val="0035266E"/>
    <w:rsid w:val="00357436"/>
    <w:rsid w:val="0036024A"/>
    <w:rsid w:val="00361542"/>
    <w:rsid w:val="00363AD8"/>
    <w:rsid w:val="00363B73"/>
    <w:rsid w:val="003641EB"/>
    <w:rsid w:val="00365443"/>
    <w:rsid w:val="00365D8C"/>
    <w:rsid w:val="00370365"/>
    <w:rsid w:val="00370AEF"/>
    <w:rsid w:val="00371A98"/>
    <w:rsid w:val="00373E86"/>
    <w:rsid w:val="00374FF1"/>
    <w:rsid w:val="00375D5F"/>
    <w:rsid w:val="003761F5"/>
    <w:rsid w:val="003838AA"/>
    <w:rsid w:val="003847BF"/>
    <w:rsid w:val="003862FD"/>
    <w:rsid w:val="003910E0"/>
    <w:rsid w:val="00393BF1"/>
    <w:rsid w:val="00395347"/>
    <w:rsid w:val="00396CAF"/>
    <w:rsid w:val="003A030F"/>
    <w:rsid w:val="003A555D"/>
    <w:rsid w:val="003B141F"/>
    <w:rsid w:val="003B164A"/>
    <w:rsid w:val="003B2507"/>
    <w:rsid w:val="003B2AF3"/>
    <w:rsid w:val="003B61EB"/>
    <w:rsid w:val="003B6AB5"/>
    <w:rsid w:val="003B79EA"/>
    <w:rsid w:val="003C1767"/>
    <w:rsid w:val="003C2842"/>
    <w:rsid w:val="003C2FE5"/>
    <w:rsid w:val="003C4E92"/>
    <w:rsid w:val="003D039B"/>
    <w:rsid w:val="003D0FDC"/>
    <w:rsid w:val="003D2A65"/>
    <w:rsid w:val="003D6D77"/>
    <w:rsid w:val="003D740D"/>
    <w:rsid w:val="003E284D"/>
    <w:rsid w:val="003E2C1E"/>
    <w:rsid w:val="003E3EC6"/>
    <w:rsid w:val="003E7C1D"/>
    <w:rsid w:val="003F0E79"/>
    <w:rsid w:val="003F0F04"/>
    <w:rsid w:val="003F1241"/>
    <w:rsid w:val="003F1921"/>
    <w:rsid w:val="003F1DFF"/>
    <w:rsid w:val="003F21B0"/>
    <w:rsid w:val="003F2D5F"/>
    <w:rsid w:val="003F46DC"/>
    <w:rsid w:val="003F66E4"/>
    <w:rsid w:val="004000E0"/>
    <w:rsid w:val="00400FC6"/>
    <w:rsid w:val="0040130E"/>
    <w:rsid w:val="004038C3"/>
    <w:rsid w:val="00413EDC"/>
    <w:rsid w:val="00421994"/>
    <w:rsid w:val="004223F5"/>
    <w:rsid w:val="004250A5"/>
    <w:rsid w:val="00426DC8"/>
    <w:rsid w:val="00427FB1"/>
    <w:rsid w:val="0043760F"/>
    <w:rsid w:val="004376D9"/>
    <w:rsid w:val="00440B50"/>
    <w:rsid w:val="0044381D"/>
    <w:rsid w:val="0044399C"/>
    <w:rsid w:val="00443E25"/>
    <w:rsid w:val="00444659"/>
    <w:rsid w:val="00445B9D"/>
    <w:rsid w:val="004519E6"/>
    <w:rsid w:val="004557F8"/>
    <w:rsid w:val="00457907"/>
    <w:rsid w:val="0046407C"/>
    <w:rsid w:val="00464A51"/>
    <w:rsid w:val="0046574D"/>
    <w:rsid w:val="0046634F"/>
    <w:rsid w:val="0046666A"/>
    <w:rsid w:val="00470D18"/>
    <w:rsid w:val="00471B25"/>
    <w:rsid w:val="00471C71"/>
    <w:rsid w:val="00472682"/>
    <w:rsid w:val="0047391D"/>
    <w:rsid w:val="00473FC3"/>
    <w:rsid w:val="00474681"/>
    <w:rsid w:val="00475814"/>
    <w:rsid w:val="00476B74"/>
    <w:rsid w:val="00477025"/>
    <w:rsid w:val="004770C6"/>
    <w:rsid w:val="0048232B"/>
    <w:rsid w:val="00484B8C"/>
    <w:rsid w:val="00485239"/>
    <w:rsid w:val="004867A8"/>
    <w:rsid w:val="00490D0A"/>
    <w:rsid w:val="0049139D"/>
    <w:rsid w:val="004919C8"/>
    <w:rsid w:val="0049306D"/>
    <w:rsid w:val="00493904"/>
    <w:rsid w:val="00497475"/>
    <w:rsid w:val="004A0749"/>
    <w:rsid w:val="004A3812"/>
    <w:rsid w:val="004A3F9F"/>
    <w:rsid w:val="004A4399"/>
    <w:rsid w:val="004A463B"/>
    <w:rsid w:val="004A6180"/>
    <w:rsid w:val="004A62FF"/>
    <w:rsid w:val="004B035F"/>
    <w:rsid w:val="004B12F3"/>
    <w:rsid w:val="004B1341"/>
    <w:rsid w:val="004B2118"/>
    <w:rsid w:val="004B6D0C"/>
    <w:rsid w:val="004C02E0"/>
    <w:rsid w:val="004C2243"/>
    <w:rsid w:val="004C3D12"/>
    <w:rsid w:val="004C44BD"/>
    <w:rsid w:val="004C5C5D"/>
    <w:rsid w:val="004C603E"/>
    <w:rsid w:val="004C737E"/>
    <w:rsid w:val="004D102C"/>
    <w:rsid w:val="004D5681"/>
    <w:rsid w:val="004E26A9"/>
    <w:rsid w:val="004E5821"/>
    <w:rsid w:val="004E5AD0"/>
    <w:rsid w:val="004F026A"/>
    <w:rsid w:val="004F1280"/>
    <w:rsid w:val="004F2555"/>
    <w:rsid w:val="004F3B72"/>
    <w:rsid w:val="004F6418"/>
    <w:rsid w:val="004F6D5B"/>
    <w:rsid w:val="004F767D"/>
    <w:rsid w:val="004F7987"/>
    <w:rsid w:val="005000BC"/>
    <w:rsid w:val="005027D8"/>
    <w:rsid w:val="0050333F"/>
    <w:rsid w:val="00505375"/>
    <w:rsid w:val="005154B5"/>
    <w:rsid w:val="00520908"/>
    <w:rsid w:val="00522A04"/>
    <w:rsid w:val="00524FCF"/>
    <w:rsid w:val="00527DD7"/>
    <w:rsid w:val="00527E93"/>
    <w:rsid w:val="00530355"/>
    <w:rsid w:val="00534368"/>
    <w:rsid w:val="00534CB4"/>
    <w:rsid w:val="00536360"/>
    <w:rsid w:val="0054106F"/>
    <w:rsid w:val="00542B2F"/>
    <w:rsid w:val="00542F54"/>
    <w:rsid w:val="00543413"/>
    <w:rsid w:val="00544A12"/>
    <w:rsid w:val="00544B89"/>
    <w:rsid w:val="005453E8"/>
    <w:rsid w:val="00551DBD"/>
    <w:rsid w:val="005522EA"/>
    <w:rsid w:val="005531AC"/>
    <w:rsid w:val="00553E13"/>
    <w:rsid w:val="00556D24"/>
    <w:rsid w:val="005578C2"/>
    <w:rsid w:val="0056324E"/>
    <w:rsid w:val="00563381"/>
    <w:rsid w:val="00565E5B"/>
    <w:rsid w:val="00566CCC"/>
    <w:rsid w:val="005701B5"/>
    <w:rsid w:val="00570789"/>
    <w:rsid w:val="00571DD5"/>
    <w:rsid w:val="0057268C"/>
    <w:rsid w:val="005747A9"/>
    <w:rsid w:val="00577164"/>
    <w:rsid w:val="00577181"/>
    <w:rsid w:val="005826F4"/>
    <w:rsid w:val="005839D5"/>
    <w:rsid w:val="00584EBF"/>
    <w:rsid w:val="00585A31"/>
    <w:rsid w:val="00593848"/>
    <w:rsid w:val="00594D9F"/>
    <w:rsid w:val="0059555F"/>
    <w:rsid w:val="00597F9B"/>
    <w:rsid w:val="005A1AA7"/>
    <w:rsid w:val="005A30D7"/>
    <w:rsid w:val="005A3EAD"/>
    <w:rsid w:val="005B5513"/>
    <w:rsid w:val="005B5A39"/>
    <w:rsid w:val="005B5D9D"/>
    <w:rsid w:val="005B6C1F"/>
    <w:rsid w:val="005C0896"/>
    <w:rsid w:val="005C1489"/>
    <w:rsid w:val="005C28BF"/>
    <w:rsid w:val="005C42A7"/>
    <w:rsid w:val="005C5919"/>
    <w:rsid w:val="005C5C8C"/>
    <w:rsid w:val="005D0517"/>
    <w:rsid w:val="005D2F7A"/>
    <w:rsid w:val="005D31AB"/>
    <w:rsid w:val="005D6340"/>
    <w:rsid w:val="005D73EE"/>
    <w:rsid w:val="005D7F8A"/>
    <w:rsid w:val="005E1D4A"/>
    <w:rsid w:val="005E3AA3"/>
    <w:rsid w:val="005E6043"/>
    <w:rsid w:val="005F1FA9"/>
    <w:rsid w:val="005F4DAF"/>
    <w:rsid w:val="005F4E03"/>
    <w:rsid w:val="005F6B27"/>
    <w:rsid w:val="005F7BA3"/>
    <w:rsid w:val="00600CB3"/>
    <w:rsid w:val="006016BD"/>
    <w:rsid w:val="00601BC9"/>
    <w:rsid w:val="0060284E"/>
    <w:rsid w:val="00604B5F"/>
    <w:rsid w:val="00606911"/>
    <w:rsid w:val="006109CD"/>
    <w:rsid w:val="00611DF7"/>
    <w:rsid w:val="0061422C"/>
    <w:rsid w:val="00616CAF"/>
    <w:rsid w:val="00620210"/>
    <w:rsid w:val="00623552"/>
    <w:rsid w:val="006238CF"/>
    <w:rsid w:val="00623C3B"/>
    <w:rsid w:val="0062608B"/>
    <w:rsid w:val="00626AA9"/>
    <w:rsid w:val="00626B57"/>
    <w:rsid w:val="00627DD9"/>
    <w:rsid w:val="00630F0B"/>
    <w:rsid w:val="006310E7"/>
    <w:rsid w:val="00631F29"/>
    <w:rsid w:val="00634FA7"/>
    <w:rsid w:val="00635716"/>
    <w:rsid w:val="00641AF2"/>
    <w:rsid w:val="00642687"/>
    <w:rsid w:val="00642B27"/>
    <w:rsid w:val="00642C85"/>
    <w:rsid w:val="00644816"/>
    <w:rsid w:val="00645C75"/>
    <w:rsid w:val="00652A79"/>
    <w:rsid w:val="00652E92"/>
    <w:rsid w:val="00654C5C"/>
    <w:rsid w:val="00662D16"/>
    <w:rsid w:val="00662F50"/>
    <w:rsid w:val="00664C49"/>
    <w:rsid w:val="00664C9D"/>
    <w:rsid w:val="00667608"/>
    <w:rsid w:val="00667EFF"/>
    <w:rsid w:val="00670CAE"/>
    <w:rsid w:val="006712AE"/>
    <w:rsid w:val="00674D7F"/>
    <w:rsid w:val="00681EAC"/>
    <w:rsid w:val="00683E25"/>
    <w:rsid w:val="0068472B"/>
    <w:rsid w:val="00685368"/>
    <w:rsid w:val="00685CFF"/>
    <w:rsid w:val="0068611D"/>
    <w:rsid w:val="006864A5"/>
    <w:rsid w:val="00691CAA"/>
    <w:rsid w:val="00691DB5"/>
    <w:rsid w:val="00696755"/>
    <w:rsid w:val="006979DE"/>
    <w:rsid w:val="006A1C54"/>
    <w:rsid w:val="006A2DBC"/>
    <w:rsid w:val="006A31FA"/>
    <w:rsid w:val="006A323B"/>
    <w:rsid w:val="006B36BA"/>
    <w:rsid w:val="006B4D6E"/>
    <w:rsid w:val="006B6198"/>
    <w:rsid w:val="006B651A"/>
    <w:rsid w:val="006C0001"/>
    <w:rsid w:val="006C1D3D"/>
    <w:rsid w:val="006C2B67"/>
    <w:rsid w:val="006C44C7"/>
    <w:rsid w:val="006C493C"/>
    <w:rsid w:val="006C4A8C"/>
    <w:rsid w:val="006C532D"/>
    <w:rsid w:val="006C7727"/>
    <w:rsid w:val="006C77B6"/>
    <w:rsid w:val="006C7C17"/>
    <w:rsid w:val="006D34FC"/>
    <w:rsid w:val="006D5501"/>
    <w:rsid w:val="006D6617"/>
    <w:rsid w:val="006E0086"/>
    <w:rsid w:val="006E0E86"/>
    <w:rsid w:val="006E15EF"/>
    <w:rsid w:val="006E3915"/>
    <w:rsid w:val="006E70E7"/>
    <w:rsid w:val="006E7306"/>
    <w:rsid w:val="006F0410"/>
    <w:rsid w:val="006F506A"/>
    <w:rsid w:val="006F53AA"/>
    <w:rsid w:val="006F5EC8"/>
    <w:rsid w:val="006F6337"/>
    <w:rsid w:val="006F6732"/>
    <w:rsid w:val="00701F5F"/>
    <w:rsid w:val="0070382E"/>
    <w:rsid w:val="00704F60"/>
    <w:rsid w:val="00705232"/>
    <w:rsid w:val="007111EC"/>
    <w:rsid w:val="007133F0"/>
    <w:rsid w:val="00714827"/>
    <w:rsid w:val="007160AE"/>
    <w:rsid w:val="00721C61"/>
    <w:rsid w:val="00723A30"/>
    <w:rsid w:val="00733249"/>
    <w:rsid w:val="00734F9F"/>
    <w:rsid w:val="00735568"/>
    <w:rsid w:val="00736B96"/>
    <w:rsid w:val="00743898"/>
    <w:rsid w:val="00743A43"/>
    <w:rsid w:val="007475FF"/>
    <w:rsid w:val="007508A3"/>
    <w:rsid w:val="00750A2B"/>
    <w:rsid w:val="00752D09"/>
    <w:rsid w:val="0075595C"/>
    <w:rsid w:val="0076227B"/>
    <w:rsid w:val="007628BC"/>
    <w:rsid w:val="00762B95"/>
    <w:rsid w:val="00766253"/>
    <w:rsid w:val="00766719"/>
    <w:rsid w:val="007704D6"/>
    <w:rsid w:val="00771727"/>
    <w:rsid w:val="00772685"/>
    <w:rsid w:val="00773A63"/>
    <w:rsid w:val="00777B4A"/>
    <w:rsid w:val="00782F38"/>
    <w:rsid w:val="00784751"/>
    <w:rsid w:val="00785BD5"/>
    <w:rsid w:val="00791634"/>
    <w:rsid w:val="007940FA"/>
    <w:rsid w:val="007969F7"/>
    <w:rsid w:val="00796B54"/>
    <w:rsid w:val="007A0F28"/>
    <w:rsid w:val="007A18B6"/>
    <w:rsid w:val="007A37C1"/>
    <w:rsid w:val="007A5911"/>
    <w:rsid w:val="007B321B"/>
    <w:rsid w:val="007C007D"/>
    <w:rsid w:val="007C0141"/>
    <w:rsid w:val="007C1451"/>
    <w:rsid w:val="007C21A9"/>
    <w:rsid w:val="007C2934"/>
    <w:rsid w:val="007C449A"/>
    <w:rsid w:val="007C44FD"/>
    <w:rsid w:val="007C450B"/>
    <w:rsid w:val="007D0849"/>
    <w:rsid w:val="007D504B"/>
    <w:rsid w:val="007D7C09"/>
    <w:rsid w:val="007E0E86"/>
    <w:rsid w:val="007E3C2A"/>
    <w:rsid w:val="007E686D"/>
    <w:rsid w:val="007F0152"/>
    <w:rsid w:val="007F1820"/>
    <w:rsid w:val="007F30AD"/>
    <w:rsid w:val="007F3C1F"/>
    <w:rsid w:val="007F3CC1"/>
    <w:rsid w:val="007F65D3"/>
    <w:rsid w:val="007F6DF7"/>
    <w:rsid w:val="008011E4"/>
    <w:rsid w:val="0080175D"/>
    <w:rsid w:val="008020E1"/>
    <w:rsid w:val="00802B45"/>
    <w:rsid w:val="00805D4C"/>
    <w:rsid w:val="00807991"/>
    <w:rsid w:val="00813741"/>
    <w:rsid w:val="0082074B"/>
    <w:rsid w:val="00821CF9"/>
    <w:rsid w:val="00821D0C"/>
    <w:rsid w:val="00822079"/>
    <w:rsid w:val="00824A8E"/>
    <w:rsid w:val="00826C15"/>
    <w:rsid w:val="00830075"/>
    <w:rsid w:val="008315FC"/>
    <w:rsid w:val="00832FD4"/>
    <w:rsid w:val="00834CE8"/>
    <w:rsid w:val="00836096"/>
    <w:rsid w:val="00836ED5"/>
    <w:rsid w:val="0084105A"/>
    <w:rsid w:val="00843069"/>
    <w:rsid w:val="008441E5"/>
    <w:rsid w:val="008453AD"/>
    <w:rsid w:val="00845663"/>
    <w:rsid w:val="00846EA4"/>
    <w:rsid w:val="00851CEC"/>
    <w:rsid w:val="00851D63"/>
    <w:rsid w:val="00854499"/>
    <w:rsid w:val="00855470"/>
    <w:rsid w:val="00861E9E"/>
    <w:rsid w:val="00862CC4"/>
    <w:rsid w:val="00864352"/>
    <w:rsid w:val="00873E9A"/>
    <w:rsid w:val="008751F1"/>
    <w:rsid w:val="0087630D"/>
    <w:rsid w:val="00884313"/>
    <w:rsid w:val="00884A3C"/>
    <w:rsid w:val="008857F7"/>
    <w:rsid w:val="008909B1"/>
    <w:rsid w:val="00892121"/>
    <w:rsid w:val="0089244A"/>
    <w:rsid w:val="00892884"/>
    <w:rsid w:val="008936F2"/>
    <w:rsid w:val="00893AA1"/>
    <w:rsid w:val="00894129"/>
    <w:rsid w:val="00897662"/>
    <w:rsid w:val="008A09BA"/>
    <w:rsid w:val="008A55CC"/>
    <w:rsid w:val="008A59BC"/>
    <w:rsid w:val="008A601F"/>
    <w:rsid w:val="008B0296"/>
    <w:rsid w:val="008B2472"/>
    <w:rsid w:val="008B6949"/>
    <w:rsid w:val="008B7052"/>
    <w:rsid w:val="008C1424"/>
    <w:rsid w:val="008C1B52"/>
    <w:rsid w:val="008C7EC3"/>
    <w:rsid w:val="008D2D11"/>
    <w:rsid w:val="008D3B9B"/>
    <w:rsid w:val="008D3DF9"/>
    <w:rsid w:val="008D5DEE"/>
    <w:rsid w:val="008E2F75"/>
    <w:rsid w:val="008E41A3"/>
    <w:rsid w:val="008E46C0"/>
    <w:rsid w:val="008E54F6"/>
    <w:rsid w:val="008E557D"/>
    <w:rsid w:val="008E74E3"/>
    <w:rsid w:val="008E7D43"/>
    <w:rsid w:val="008F0AD9"/>
    <w:rsid w:val="008F4A88"/>
    <w:rsid w:val="008F634C"/>
    <w:rsid w:val="00902EC3"/>
    <w:rsid w:val="00905183"/>
    <w:rsid w:val="00906CE6"/>
    <w:rsid w:val="009073F3"/>
    <w:rsid w:val="00912923"/>
    <w:rsid w:val="00912D50"/>
    <w:rsid w:val="00913C08"/>
    <w:rsid w:val="00914AE9"/>
    <w:rsid w:val="00915DBC"/>
    <w:rsid w:val="009231C5"/>
    <w:rsid w:val="00924C5C"/>
    <w:rsid w:val="00925E13"/>
    <w:rsid w:val="00930DD1"/>
    <w:rsid w:val="00931832"/>
    <w:rsid w:val="00931CD7"/>
    <w:rsid w:val="00932DF2"/>
    <w:rsid w:val="0093301D"/>
    <w:rsid w:val="00933E45"/>
    <w:rsid w:val="00934AF1"/>
    <w:rsid w:val="00943341"/>
    <w:rsid w:val="00947C6C"/>
    <w:rsid w:val="009506D4"/>
    <w:rsid w:val="00950B2A"/>
    <w:rsid w:val="009510E1"/>
    <w:rsid w:val="00951F4B"/>
    <w:rsid w:val="009558D1"/>
    <w:rsid w:val="0095621E"/>
    <w:rsid w:val="00956B7D"/>
    <w:rsid w:val="00960128"/>
    <w:rsid w:val="00961308"/>
    <w:rsid w:val="00963994"/>
    <w:rsid w:val="009707E6"/>
    <w:rsid w:val="00970C18"/>
    <w:rsid w:val="00977AD6"/>
    <w:rsid w:val="00980181"/>
    <w:rsid w:val="00980428"/>
    <w:rsid w:val="00981D6C"/>
    <w:rsid w:val="009826E0"/>
    <w:rsid w:val="00985715"/>
    <w:rsid w:val="00985F19"/>
    <w:rsid w:val="009860A7"/>
    <w:rsid w:val="009877FD"/>
    <w:rsid w:val="009902A9"/>
    <w:rsid w:val="00992333"/>
    <w:rsid w:val="009925BA"/>
    <w:rsid w:val="00994CD1"/>
    <w:rsid w:val="00997740"/>
    <w:rsid w:val="009A26C7"/>
    <w:rsid w:val="009A30D7"/>
    <w:rsid w:val="009A4F8E"/>
    <w:rsid w:val="009B13AA"/>
    <w:rsid w:val="009B1551"/>
    <w:rsid w:val="009B1922"/>
    <w:rsid w:val="009B684F"/>
    <w:rsid w:val="009B6B90"/>
    <w:rsid w:val="009B6C52"/>
    <w:rsid w:val="009C1F64"/>
    <w:rsid w:val="009C4A72"/>
    <w:rsid w:val="009D0C9B"/>
    <w:rsid w:val="009D0E2B"/>
    <w:rsid w:val="009D16FC"/>
    <w:rsid w:val="009D2A67"/>
    <w:rsid w:val="009D2B66"/>
    <w:rsid w:val="009D2E61"/>
    <w:rsid w:val="009D3D70"/>
    <w:rsid w:val="009D5A0C"/>
    <w:rsid w:val="009E24AD"/>
    <w:rsid w:val="009E46A9"/>
    <w:rsid w:val="009F1C6A"/>
    <w:rsid w:val="009F46C7"/>
    <w:rsid w:val="009F501A"/>
    <w:rsid w:val="009F6116"/>
    <w:rsid w:val="009F6838"/>
    <w:rsid w:val="009F732F"/>
    <w:rsid w:val="009F76C8"/>
    <w:rsid w:val="009F7D0A"/>
    <w:rsid w:val="00A02CEF"/>
    <w:rsid w:val="00A0376C"/>
    <w:rsid w:val="00A05043"/>
    <w:rsid w:val="00A05685"/>
    <w:rsid w:val="00A1024D"/>
    <w:rsid w:val="00A11573"/>
    <w:rsid w:val="00A119A3"/>
    <w:rsid w:val="00A12D6A"/>
    <w:rsid w:val="00A1712D"/>
    <w:rsid w:val="00A20A5B"/>
    <w:rsid w:val="00A22F14"/>
    <w:rsid w:val="00A22FA4"/>
    <w:rsid w:val="00A2369E"/>
    <w:rsid w:val="00A23755"/>
    <w:rsid w:val="00A252BF"/>
    <w:rsid w:val="00A25DD8"/>
    <w:rsid w:val="00A30910"/>
    <w:rsid w:val="00A31B77"/>
    <w:rsid w:val="00A33C59"/>
    <w:rsid w:val="00A355FC"/>
    <w:rsid w:val="00A3749C"/>
    <w:rsid w:val="00A41B0A"/>
    <w:rsid w:val="00A44368"/>
    <w:rsid w:val="00A446DD"/>
    <w:rsid w:val="00A44870"/>
    <w:rsid w:val="00A4526A"/>
    <w:rsid w:val="00A5065B"/>
    <w:rsid w:val="00A50AA7"/>
    <w:rsid w:val="00A51282"/>
    <w:rsid w:val="00A530E8"/>
    <w:rsid w:val="00A54DD2"/>
    <w:rsid w:val="00A57719"/>
    <w:rsid w:val="00A57EBD"/>
    <w:rsid w:val="00A60F2D"/>
    <w:rsid w:val="00A62968"/>
    <w:rsid w:val="00A63FAA"/>
    <w:rsid w:val="00A64D33"/>
    <w:rsid w:val="00A65029"/>
    <w:rsid w:val="00A6642E"/>
    <w:rsid w:val="00A70D7A"/>
    <w:rsid w:val="00A7160F"/>
    <w:rsid w:val="00A724FA"/>
    <w:rsid w:val="00A75205"/>
    <w:rsid w:val="00A76A8B"/>
    <w:rsid w:val="00A775A6"/>
    <w:rsid w:val="00A77C44"/>
    <w:rsid w:val="00A80CC3"/>
    <w:rsid w:val="00A80ED2"/>
    <w:rsid w:val="00A81510"/>
    <w:rsid w:val="00A83A6F"/>
    <w:rsid w:val="00A87779"/>
    <w:rsid w:val="00A903A2"/>
    <w:rsid w:val="00A92556"/>
    <w:rsid w:val="00A92E8C"/>
    <w:rsid w:val="00A92FA2"/>
    <w:rsid w:val="00A933A0"/>
    <w:rsid w:val="00A93757"/>
    <w:rsid w:val="00A93884"/>
    <w:rsid w:val="00A9455C"/>
    <w:rsid w:val="00AA1109"/>
    <w:rsid w:val="00AA1261"/>
    <w:rsid w:val="00AA270C"/>
    <w:rsid w:val="00AA49EA"/>
    <w:rsid w:val="00AA53F7"/>
    <w:rsid w:val="00AA5A6D"/>
    <w:rsid w:val="00AA6C42"/>
    <w:rsid w:val="00AB36F9"/>
    <w:rsid w:val="00AB3D0E"/>
    <w:rsid w:val="00AC1904"/>
    <w:rsid w:val="00AC210A"/>
    <w:rsid w:val="00AC3976"/>
    <w:rsid w:val="00AC63FB"/>
    <w:rsid w:val="00AD22A7"/>
    <w:rsid w:val="00AD357D"/>
    <w:rsid w:val="00AD4E8B"/>
    <w:rsid w:val="00AD6CE1"/>
    <w:rsid w:val="00AE11F4"/>
    <w:rsid w:val="00AE2DCE"/>
    <w:rsid w:val="00AE36CC"/>
    <w:rsid w:val="00AE3947"/>
    <w:rsid w:val="00AE4154"/>
    <w:rsid w:val="00AE6077"/>
    <w:rsid w:val="00AF11ED"/>
    <w:rsid w:val="00AF192B"/>
    <w:rsid w:val="00AF4A29"/>
    <w:rsid w:val="00B01006"/>
    <w:rsid w:val="00B02EEF"/>
    <w:rsid w:val="00B05F59"/>
    <w:rsid w:val="00B06A76"/>
    <w:rsid w:val="00B15CC6"/>
    <w:rsid w:val="00B21025"/>
    <w:rsid w:val="00B23477"/>
    <w:rsid w:val="00B25FFD"/>
    <w:rsid w:val="00B266BD"/>
    <w:rsid w:val="00B26C0C"/>
    <w:rsid w:val="00B3392A"/>
    <w:rsid w:val="00B369B9"/>
    <w:rsid w:val="00B420BE"/>
    <w:rsid w:val="00B42D00"/>
    <w:rsid w:val="00B44955"/>
    <w:rsid w:val="00B4571E"/>
    <w:rsid w:val="00B468C0"/>
    <w:rsid w:val="00B46B1E"/>
    <w:rsid w:val="00B52DA9"/>
    <w:rsid w:val="00B563B1"/>
    <w:rsid w:val="00B6040B"/>
    <w:rsid w:val="00B61747"/>
    <w:rsid w:val="00B61FB4"/>
    <w:rsid w:val="00B64B32"/>
    <w:rsid w:val="00B64E65"/>
    <w:rsid w:val="00B70FB8"/>
    <w:rsid w:val="00B72095"/>
    <w:rsid w:val="00B747AF"/>
    <w:rsid w:val="00B7696B"/>
    <w:rsid w:val="00B80007"/>
    <w:rsid w:val="00B81503"/>
    <w:rsid w:val="00B82253"/>
    <w:rsid w:val="00B83200"/>
    <w:rsid w:val="00B83E92"/>
    <w:rsid w:val="00B83F0F"/>
    <w:rsid w:val="00B85198"/>
    <w:rsid w:val="00B9133A"/>
    <w:rsid w:val="00B92EB8"/>
    <w:rsid w:val="00B9420B"/>
    <w:rsid w:val="00BA16E3"/>
    <w:rsid w:val="00BA1AF7"/>
    <w:rsid w:val="00BA1B8D"/>
    <w:rsid w:val="00BA27B6"/>
    <w:rsid w:val="00BA2AA9"/>
    <w:rsid w:val="00BA7FBE"/>
    <w:rsid w:val="00BB0D08"/>
    <w:rsid w:val="00BB1343"/>
    <w:rsid w:val="00BB1D0B"/>
    <w:rsid w:val="00BB587D"/>
    <w:rsid w:val="00BB766A"/>
    <w:rsid w:val="00BB767E"/>
    <w:rsid w:val="00BB7DC7"/>
    <w:rsid w:val="00BC3711"/>
    <w:rsid w:val="00BC710D"/>
    <w:rsid w:val="00BD3FE6"/>
    <w:rsid w:val="00BD7AEC"/>
    <w:rsid w:val="00BE03E6"/>
    <w:rsid w:val="00BE11DA"/>
    <w:rsid w:val="00BE4C23"/>
    <w:rsid w:val="00BE5992"/>
    <w:rsid w:val="00BE6AC6"/>
    <w:rsid w:val="00BF0A7A"/>
    <w:rsid w:val="00BF1A64"/>
    <w:rsid w:val="00BF1F4D"/>
    <w:rsid w:val="00C008C3"/>
    <w:rsid w:val="00C009E1"/>
    <w:rsid w:val="00C01956"/>
    <w:rsid w:val="00C01A97"/>
    <w:rsid w:val="00C02BC7"/>
    <w:rsid w:val="00C02E56"/>
    <w:rsid w:val="00C06DA6"/>
    <w:rsid w:val="00C10884"/>
    <w:rsid w:val="00C1102B"/>
    <w:rsid w:val="00C12A84"/>
    <w:rsid w:val="00C12C84"/>
    <w:rsid w:val="00C136A3"/>
    <w:rsid w:val="00C156F4"/>
    <w:rsid w:val="00C1577F"/>
    <w:rsid w:val="00C20DA1"/>
    <w:rsid w:val="00C217E5"/>
    <w:rsid w:val="00C21BCB"/>
    <w:rsid w:val="00C21C69"/>
    <w:rsid w:val="00C24A74"/>
    <w:rsid w:val="00C314EA"/>
    <w:rsid w:val="00C316DA"/>
    <w:rsid w:val="00C32A08"/>
    <w:rsid w:val="00C32F19"/>
    <w:rsid w:val="00C3404B"/>
    <w:rsid w:val="00C346B5"/>
    <w:rsid w:val="00C4024D"/>
    <w:rsid w:val="00C40D15"/>
    <w:rsid w:val="00C40FE3"/>
    <w:rsid w:val="00C41DC6"/>
    <w:rsid w:val="00C51955"/>
    <w:rsid w:val="00C54DF2"/>
    <w:rsid w:val="00C55090"/>
    <w:rsid w:val="00C55406"/>
    <w:rsid w:val="00C55C1E"/>
    <w:rsid w:val="00C62277"/>
    <w:rsid w:val="00C63F9E"/>
    <w:rsid w:val="00C64AA1"/>
    <w:rsid w:val="00C64DBB"/>
    <w:rsid w:val="00C73033"/>
    <w:rsid w:val="00C73307"/>
    <w:rsid w:val="00C75A1B"/>
    <w:rsid w:val="00C761EB"/>
    <w:rsid w:val="00C76E47"/>
    <w:rsid w:val="00C7705B"/>
    <w:rsid w:val="00C77073"/>
    <w:rsid w:val="00C77ADB"/>
    <w:rsid w:val="00C81506"/>
    <w:rsid w:val="00C81761"/>
    <w:rsid w:val="00C82A76"/>
    <w:rsid w:val="00C837FC"/>
    <w:rsid w:val="00C84441"/>
    <w:rsid w:val="00C876EB"/>
    <w:rsid w:val="00C906CD"/>
    <w:rsid w:val="00C91904"/>
    <w:rsid w:val="00C9222B"/>
    <w:rsid w:val="00C93853"/>
    <w:rsid w:val="00CA012D"/>
    <w:rsid w:val="00CA13E5"/>
    <w:rsid w:val="00CA152C"/>
    <w:rsid w:val="00CA698D"/>
    <w:rsid w:val="00CA7DDA"/>
    <w:rsid w:val="00CB41D8"/>
    <w:rsid w:val="00CB4BB6"/>
    <w:rsid w:val="00CB5FA6"/>
    <w:rsid w:val="00CC30D0"/>
    <w:rsid w:val="00CC78D7"/>
    <w:rsid w:val="00CC798E"/>
    <w:rsid w:val="00CD3DA8"/>
    <w:rsid w:val="00CD60C9"/>
    <w:rsid w:val="00CD6A7F"/>
    <w:rsid w:val="00CD78C0"/>
    <w:rsid w:val="00CE0A86"/>
    <w:rsid w:val="00CE1CA2"/>
    <w:rsid w:val="00CE3F01"/>
    <w:rsid w:val="00CE403D"/>
    <w:rsid w:val="00CE6293"/>
    <w:rsid w:val="00CF2B80"/>
    <w:rsid w:val="00CF6928"/>
    <w:rsid w:val="00CF79C3"/>
    <w:rsid w:val="00D004AE"/>
    <w:rsid w:val="00D00D92"/>
    <w:rsid w:val="00D03393"/>
    <w:rsid w:val="00D03B56"/>
    <w:rsid w:val="00D05438"/>
    <w:rsid w:val="00D07BF9"/>
    <w:rsid w:val="00D10661"/>
    <w:rsid w:val="00D11FE2"/>
    <w:rsid w:val="00D142EE"/>
    <w:rsid w:val="00D152E3"/>
    <w:rsid w:val="00D2033F"/>
    <w:rsid w:val="00D20F2D"/>
    <w:rsid w:val="00D2110D"/>
    <w:rsid w:val="00D225BE"/>
    <w:rsid w:val="00D26BD6"/>
    <w:rsid w:val="00D2798E"/>
    <w:rsid w:val="00D33556"/>
    <w:rsid w:val="00D339FA"/>
    <w:rsid w:val="00D37555"/>
    <w:rsid w:val="00D40F89"/>
    <w:rsid w:val="00D43DDF"/>
    <w:rsid w:val="00D458B2"/>
    <w:rsid w:val="00D4795B"/>
    <w:rsid w:val="00D53A95"/>
    <w:rsid w:val="00D54732"/>
    <w:rsid w:val="00D5501D"/>
    <w:rsid w:val="00D57D29"/>
    <w:rsid w:val="00D615BE"/>
    <w:rsid w:val="00D626C3"/>
    <w:rsid w:val="00D65407"/>
    <w:rsid w:val="00D66134"/>
    <w:rsid w:val="00D672BA"/>
    <w:rsid w:val="00D75DC8"/>
    <w:rsid w:val="00D83C64"/>
    <w:rsid w:val="00D83D10"/>
    <w:rsid w:val="00D901D6"/>
    <w:rsid w:val="00D94672"/>
    <w:rsid w:val="00DA0246"/>
    <w:rsid w:val="00DA11AB"/>
    <w:rsid w:val="00DA2439"/>
    <w:rsid w:val="00DA2ECF"/>
    <w:rsid w:val="00DA3684"/>
    <w:rsid w:val="00DA4399"/>
    <w:rsid w:val="00DA503E"/>
    <w:rsid w:val="00DA5410"/>
    <w:rsid w:val="00DA66BB"/>
    <w:rsid w:val="00DB0AA7"/>
    <w:rsid w:val="00DB13B1"/>
    <w:rsid w:val="00DB19B6"/>
    <w:rsid w:val="00DB2E2A"/>
    <w:rsid w:val="00DB36BB"/>
    <w:rsid w:val="00DB4AE0"/>
    <w:rsid w:val="00DB776C"/>
    <w:rsid w:val="00DC085C"/>
    <w:rsid w:val="00DC1C55"/>
    <w:rsid w:val="00DC2195"/>
    <w:rsid w:val="00DC48D4"/>
    <w:rsid w:val="00DC559D"/>
    <w:rsid w:val="00DC5853"/>
    <w:rsid w:val="00DC6E48"/>
    <w:rsid w:val="00DD0178"/>
    <w:rsid w:val="00DD20C3"/>
    <w:rsid w:val="00DD4AD3"/>
    <w:rsid w:val="00DD5E55"/>
    <w:rsid w:val="00DD6BAB"/>
    <w:rsid w:val="00DD7707"/>
    <w:rsid w:val="00DE1B5C"/>
    <w:rsid w:val="00DE271D"/>
    <w:rsid w:val="00DE5721"/>
    <w:rsid w:val="00DE592B"/>
    <w:rsid w:val="00DF1667"/>
    <w:rsid w:val="00DF4CC6"/>
    <w:rsid w:val="00DF68B9"/>
    <w:rsid w:val="00DF6E5C"/>
    <w:rsid w:val="00DF74C3"/>
    <w:rsid w:val="00E07E3B"/>
    <w:rsid w:val="00E126A7"/>
    <w:rsid w:val="00E14060"/>
    <w:rsid w:val="00E1427E"/>
    <w:rsid w:val="00E16C92"/>
    <w:rsid w:val="00E1702D"/>
    <w:rsid w:val="00E17956"/>
    <w:rsid w:val="00E20A83"/>
    <w:rsid w:val="00E211A1"/>
    <w:rsid w:val="00E213ED"/>
    <w:rsid w:val="00E21D6E"/>
    <w:rsid w:val="00E24598"/>
    <w:rsid w:val="00E249FA"/>
    <w:rsid w:val="00E250C0"/>
    <w:rsid w:val="00E30BA5"/>
    <w:rsid w:val="00E3541B"/>
    <w:rsid w:val="00E409FD"/>
    <w:rsid w:val="00E4191D"/>
    <w:rsid w:val="00E43088"/>
    <w:rsid w:val="00E455E5"/>
    <w:rsid w:val="00E465C6"/>
    <w:rsid w:val="00E4665C"/>
    <w:rsid w:val="00E52DBA"/>
    <w:rsid w:val="00E541F7"/>
    <w:rsid w:val="00E63904"/>
    <w:rsid w:val="00E64B54"/>
    <w:rsid w:val="00E655A2"/>
    <w:rsid w:val="00E656FB"/>
    <w:rsid w:val="00E66DC1"/>
    <w:rsid w:val="00E71D6D"/>
    <w:rsid w:val="00E72EEF"/>
    <w:rsid w:val="00E7402E"/>
    <w:rsid w:val="00E76645"/>
    <w:rsid w:val="00E836C5"/>
    <w:rsid w:val="00E854A2"/>
    <w:rsid w:val="00E85D48"/>
    <w:rsid w:val="00E86BCD"/>
    <w:rsid w:val="00E86CB2"/>
    <w:rsid w:val="00E87C0B"/>
    <w:rsid w:val="00E928BA"/>
    <w:rsid w:val="00E96605"/>
    <w:rsid w:val="00E96F2E"/>
    <w:rsid w:val="00EA0C9A"/>
    <w:rsid w:val="00EA2A58"/>
    <w:rsid w:val="00EA3D46"/>
    <w:rsid w:val="00EB1C04"/>
    <w:rsid w:val="00EB5D03"/>
    <w:rsid w:val="00EC00AB"/>
    <w:rsid w:val="00EC2BCB"/>
    <w:rsid w:val="00EC3291"/>
    <w:rsid w:val="00EC354C"/>
    <w:rsid w:val="00EC3F7B"/>
    <w:rsid w:val="00EC6DB3"/>
    <w:rsid w:val="00EC7447"/>
    <w:rsid w:val="00ED0CF3"/>
    <w:rsid w:val="00ED3912"/>
    <w:rsid w:val="00ED5719"/>
    <w:rsid w:val="00ED5DA1"/>
    <w:rsid w:val="00ED7ACB"/>
    <w:rsid w:val="00EE0CC2"/>
    <w:rsid w:val="00EE3ACC"/>
    <w:rsid w:val="00EE4C2F"/>
    <w:rsid w:val="00EE5C62"/>
    <w:rsid w:val="00EE7010"/>
    <w:rsid w:val="00EF1054"/>
    <w:rsid w:val="00EF24B5"/>
    <w:rsid w:val="00EF2B50"/>
    <w:rsid w:val="00EF2D39"/>
    <w:rsid w:val="00EF2E37"/>
    <w:rsid w:val="00EF3E26"/>
    <w:rsid w:val="00EF602B"/>
    <w:rsid w:val="00EF6F42"/>
    <w:rsid w:val="00EF702F"/>
    <w:rsid w:val="00F02876"/>
    <w:rsid w:val="00F04D2B"/>
    <w:rsid w:val="00F05098"/>
    <w:rsid w:val="00F064B3"/>
    <w:rsid w:val="00F067C9"/>
    <w:rsid w:val="00F07A2A"/>
    <w:rsid w:val="00F12747"/>
    <w:rsid w:val="00F14CA0"/>
    <w:rsid w:val="00F166E3"/>
    <w:rsid w:val="00F17715"/>
    <w:rsid w:val="00F20590"/>
    <w:rsid w:val="00F20CC3"/>
    <w:rsid w:val="00F21903"/>
    <w:rsid w:val="00F22220"/>
    <w:rsid w:val="00F25CEB"/>
    <w:rsid w:val="00F27617"/>
    <w:rsid w:val="00F315BA"/>
    <w:rsid w:val="00F34B44"/>
    <w:rsid w:val="00F34DE5"/>
    <w:rsid w:val="00F3653B"/>
    <w:rsid w:val="00F3655C"/>
    <w:rsid w:val="00F36E35"/>
    <w:rsid w:val="00F403B2"/>
    <w:rsid w:val="00F4204B"/>
    <w:rsid w:val="00F42250"/>
    <w:rsid w:val="00F44E85"/>
    <w:rsid w:val="00F456BF"/>
    <w:rsid w:val="00F46845"/>
    <w:rsid w:val="00F4717B"/>
    <w:rsid w:val="00F50BA6"/>
    <w:rsid w:val="00F54940"/>
    <w:rsid w:val="00F55F02"/>
    <w:rsid w:val="00F6294E"/>
    <w:rsid w:val="00F629F1"/>
    <w:rsid w:val="00F62F0B"/>
    <w:rsid w:val="00F6337E"/>
    <w:rsid w:val="00F656CB"/>
    <w:rsid w:val="00F65A16"/>
    <w:rsid w:val="00F65E90"/>
    <w:rsid w:val="00F727C6"/>
    <w:rsid w:val="00F72F6E"/>
    <w:rsid w:val="00F73E81"/>
    <w:rsid w:val="00F752B2"/>
    <w:rsid w:val="00F75815"/>
    <w:rsid w:val="00F76DCB"/>
    <w:rsid w:val="00F77A6E"/>
    <w:rsid w:val="00F812E1"/>
    <w:rsid w:val="00F83086"/>
    <w:rsid w:val="00F85427"/>
    <w:rsid w:val="00F86381"/>
    <w:rsid w:val="00F87EAE"/>
    <w:rsid w:val="00F90206"/>
    <w:rsid w:val="00F91ACB"/>
    <w:rsid w:val="00F92481"/>
    <w:rsid w:val="00F935B3"/>
    <w:rsid w:val="00F93AEE"/>
    <w:rsid w:val="00F944FE"/>
    <w:rsid w:val="00F951CB"/>
    <w:rsid w:val="00F9681E"/>
    <w:rsid w:val="00FA38A1"/>
    <w:rsid w:val="00FA4243"/>
    <w:rsid w:val="00FA6159"/>
    <w:rsid w:val="00FA7A32"/>
    <w:rsid w:val="00FA7A43"/>
    <w:rsid w:val="00FA7C81"/>
    <w:rsid w:val="00FB3B5D"/>
    <w:rsid w:val="00FB5EF7"/>
    <w:rsid w:val="00FB7F4B"/>
    <w:rsid w:val="00FC6C96"/>
    <w:rsid w:val="00FD0E30"/>
    <w:rsid w:val="00FD1640"/>
    <w:rsid w:val="00FD24E7"/>
    <w:rsid w:val="00FD3B35"/>
    <w:rsid w:val="00FD4CB1"/>
    <w:rsid w:val="00FD6053"/>
    <w:rsid w:val="00FE443A"/>
    <w:rsid w:val="00FF0C1F"/>
    <w:rsid w:val="00FF4B07"/>
    <w:rsid w:val="00FF515E"/>
    <w:rsid w:val="00FF61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8A126"/>
  <w15:chartTrackingRefBased/>
  <w15:docId w15:val="{BC351465-0920-4BEE-9654-D32383D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nnoPara"/>
    <w:qFormat/>
    <w:rsid w:val="00025C77"/>
    <w:rPr>
      <w:sz w:val="22"/>
      <w:lang w:val="en-GB" w:eastAsia="de-DE"/>
    </w:rPr>
  </w:style>
  <w:style w:type="paragraph" w:styleId="Heading1">
    <w:name w:val="heading 1"/>
    <w:basedOn w:val="Normal"/>
    <w:next w:val="Normal"/>
    <w:qFormat/>
    <w:rsid w:val="00025C77"/>
    <w:pPr>
      <w:keepNext/>
      <w:spacing w:before="240" w:after="60"/>
      <w:outlineLvl w:val="0"/>
    </w:pPr>
    <w:rPr>
      <w:rFonts w:ascii="Arial" w:hAnsi="Arial"/>
      <w:b/>
      <w:kern w:val="28"/>
      <w:sz w:val="28"/>
      <w:u w:val="dotDotDash"/>
    </w:rPr>
  </w:style>
  <w:style w:type="paragraph" w:styleId="Heading2">
    <w:name w:val="heading 2"/>
    <w:basedOn w:val="Normal"/>
    <w:next w:val="Normal"/>
    <w:qFormat/>
    <w:rsid w:val="00025C77"/>
    <w:pPr>
      <w:keepNext/>
      <w:spacing w:before="240" w:after="60"/>
      <w:outlineLvl w:val="1"/>
    </w:pPr>
    <w:rPr>
      <w:rFonts w:ascii="Arial" w:hAnsi="Arial"/>
      <w:b/>
      <w:i/>
      <w:u w:val="dotDotDash"/>
    </w:rPr>
  </w:style>
  <w:style w:type="paragraph" w:styleId="Heading3">
    <w:name w:val="heading 3"/>
    <w:basedOn w:val="Normal"/>
    <w:qFormat/>
    <w:rsid w:val="00025C77"/>
    <w:pPr>
      <w:tabs>
        <w:tab w:val="left" w:pos="720"/>
      </w:tabs>
      <w:spacing w:after="240"/>
      <w:outlineLvl w:val="2"/>
    </w:pPr>
    <w:rPr>
      <w:u w:val="dotDotDash"/>
    </w:rPr>
  </w:style>
  <w:style w:type="paragraph" w:styleId="Heading4">
    <w:name w:val="heading 4"/>
    <w:basedOn w:val="Normal"/>
    <w:next w:val="Normal"/>
    <w:qFormat/>
    <w:rsid w:val="00025C77"/>
    <w:pPr>
      <w:keepNext/>
      <w:spacing w:before="240" w:after="60"/>
      <w:outlineLvl w:val="3"/>
    </w:pPr>
    <w:rPr>
      <w:rFonts w:ascii="Arial" w:hAnsi="Arial"/>
      <w:b/>
      <w:u w:val="dotDotDash"/>
    </w:rPr>
  </w:style>
  <w:style w:type="paragraph" w:styleId="Heading5">
    <w:name w:val="heading 5"/>
    <w:basedOn w:val="Normal"/>
    <w:qFormat/>
    <w:rsid w:val="00025C77"/>
    <w:pPr>
      <w:tabs>
        <w:tab w:val="num" w:pos="360"/>
      </w:tabs>
      <w:spacing w:after="240"/>
      <w:outlineLvl w:val="4"/>
    </w:pPr>
    <w:rPr>
      <w:u w:val="dotDotDash"/>
    </w:rPr>
  </w:style>
  <w:style w:type="paragraph" w:styleId="Heading6">
    <w:name w:val="heading 6"/>
    <w:basedOn w:val="Normal"/>
    <w:next w:val="Normal"/>
    <w:qFormat/>
    <w:rsid w:val="00025C77"/>
    <w:pPr>
      <w:spacing w:before="240" w:after="60"/>
      <w:outlineLvl w:val="5"/>
    </w:pPr>
    <w:rPr>
      <w:i/>
      <w:u w:val="dotDotDash"/>
    </w:rPr>
  </w:style>
  <w:style w:type="paragraph" w:styleId="Heading7">
    <w:name w:val="heading 7"/>
    <w:basedOn w:val="Normal"/>
    <w:next w:val="Normal"/>
    <w:qFormat/>
    <w:rsid w:val="00025C77"/>
    <w:pPr>
      <w:spacing w:before="240" w:after="60"/>
      <w:outlineLvl w:val="6"/>
    </w:pPr>
    <w:rPr>
      <w:rFonts w:ascii="Arial" w:hAnsi="Arial"/>
      <w:sz w:val="20"/>
      <w:u w:val="dotDotDash"/>
    </w:rPr>
  </w:style>
  <w:style w:type="paragraph" w:styleId="Heading8">
    <w:name w:val="heading 8"/>
    <w:basedOn w:val="Normal"/>
    <w:next w:val="Normal"/>
    <w:qFormat/>
    <w:rsid w:val="00025C77"/>
    <w:pPr>
      <w:spacing w:before="240" w:after="60"/>
      <w:outlineLvl w:val="7"/>
    </w:pPr>
    <w:rPr>
      <w:rFonts w:ascii="Arial" w:hAnsi="Arial"/>
      <w:i/>
      <w:sz w:val="20"/>
      <w:u w:val="dotDotDash"/>
    </w:rPr>
  </w:style>
  <w:style w:type="paragraph" w:styleId="Heading9">
    <w:name w:val="heading 9"/>
    <w:basedOn w:val="Normal"/>
    <w:next w:val="Normal"/>
    <w:qFormat/>
    <w:rsid w:val="00025C77"/>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C77"/>
    <w:pPr>
      <w:tabs>
        <w:tab w:val="center" w:pos="4320"/>
        <w:tab w:val="right" w:pos="8640"/>
      </w:tabs>
    </w:pPr>
  </w:style>
  <w:style w:type="paragraph" w:styleId="BodyText">
    <w:name w:val="Body Text"/>
    <w:basedOn w:val="Normal"/>
    <w:rsid w:val="00025C77"/>
    <w:pPr>
      <w:jc w:val="center"/>
    </w:pPr>
  </w:style>
  <w:style w:type="paragraph" w:styleId="BodyText2">
    <w:name w:val="Body Text 2"/>
    <w:basedOn w:val="Normal"/>
    <w:rsid w:val="00025C77"/>
    <w:pPr>
      <w:pBdr>
        <w:top w:val="single" w:sz="4" w:space="1" w:color="auto" w:shadow="1"/>
        <w:left w:val="single" w:sz="4" w:space="4" w:color="auto" w:shadow="1"/>
        <w:bottom w:val="single" w:sz="4" w:space="1" w:color="auto" w:shadow="1"/>
        <w:right w:val="single" w:sz="4" w:space="4" w:color="auto" w:shadow="1"/>
      </w:pBdr>
    </w:pPr>
  </w:style>
  <w:style w:type="paragraph" w:styleId="BodyText3">
    <w:name w:val="Body Text 3"/>
    <w:basedOn w:val="Normal"/>
    <w:rsid w:val="00025C77"/>
    <w:pPr>
      <w:keepNext/>
    </w:pPr>
    <w:rPr>
      <w:i/>
      <w:iCs/>
      <w:sz w:val="24"/>
    </w:rPr>
  </w:style>
  <w:style w:type="paragraph" w:styleId="BodyTextIndent">
    <w:name w:val="Body Text Indent"/>
    <w:basedOn w:val="Normal"/>
    <w:pPr>
      <w:ind w:left="480"/>
    </w:pPr>
    <w:rPr>
      <w:color w:val="FF0000"/>
    </w:rPr>
  </w:style>
  <w:style w:type="paragraph" w:styleId="Footer">
    <w:name w:val="footer"/>
    <w:basedOn w:val="Normal"/>
    <w:rsid w:val="00025C77"/>
    <w:pPr>
      <w:tabs>
        <w:tab w:val="center" w:pos="4320"/>
        <w:tab w:val="right" w:pos="8640"/>
      </w:tabs>
    </w:pPr>
  </w:style>
  <w:style w:type="character" w:styleId="PageNumber">
    <w:name w:val="page number"/>
    <w:basedOn w:val="DefaultParagraphFont"/>
    <w:rsid w:val="00025C77"/>
  </w:style>
  <w:style w:type="paragraph" w:styleId="BalloonText">
    <w:name w:val="Balloon Text"/>
    <w:basedOn w:val="Normal"/>
    <w:semiHidden/>
    <w:rsid w:val="00025C77"/>
    <w:rPr>
      <w:rFonts w:ascii="Tahoma" w:hAnsi="Tahoma" w:cs="Tahoma"/>
      <w:sz w:val="16"/>
      <w:szCs w:val="16"/>
    </w:rPr>
  </w:style>
  <w:style w:type="character" w:styleId="CommentReference">
    <w:name w:val="annotation reference"/>
    <w:semiHidden/>
    <w:rsid w:val="00025C77"/>
    <w:rPr>
      <w:sz w:val="16"/>
      <w:szCs w:val="16"/>
    </w:rPr>
  </w:style>
  <w:style w:type="paragraph" w:styleId="CommentText">
    <w:name w:val="annotation text"/>
    <w:basedOn w:val="Normal"/>
    <w:semiHidden/>
    <w:rsid w:val="00025C77"/>
    <w:rPr>
      <w:sz w:val="20"/>
    </w:rPr>
  </w:style>
  <w:style w:type="paragraph" w:styleId="z-BottomofForm">
    <w:name w:val="HTML Bottom of Form"/>
    <w:basedOn w:val="Normal"/>
    <w:next w:val="Normal"/>
    <w:hidden/>
    <w:rsid w:val="00A44368"/>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A44368"/>
    <w:pPr>
      <w:pBdr>
        <w:bottom w:val="single" w:sz="6" w:space="1" w:color="auto"/>
      </w:pBdr>
      <w:jc w:val="center"/>
    </w:pPr>
    <w:rPr>
      <w:rFonts w:ascii="Arial" w:hAnsi="Arial" w:cs="Arial"/>
      <w:vanish/>
      <w:sz w:val="16"/>
      <w:szCs w:val="16"/>
    </w:rPr>
  </w:style>
  <w:style w:type="paragraph" w:styleId="CommentSubject">
    <w:name w:val="annotation subject"/>
    <w:basedOn w:val="CommentText"/>
    <w:next w:val="CommentText"/>
    <w:semiHidden/>
    <w:rsid w:val="00025C77"/>
    <w:rPr>
      <w:b/>
      <w:bCs/>
    </w:rPr>
  </w:style>
  <w:style w:type="paragraph" w:customStyle="1" w:styleId="DecPara">
    <w:name w:val="DecPara"/>
    <w:basedOn w:val="Normal"/>
    <w:rsid w:val="00025C77"/>
    <w:pPr>
      <w:numPr>
        <w:numId w:val="18"/>
      </w:numPr>
      <w:spacing w:before="180"/>
    </w:pPr>
  </w:style>
  <w:style w:type="paragraph" w:customStyle="1" w:styleId="ProvHead1">
    <w:name w:val="ProvHead1"/>
    <w:basedOn w:val="Normal"/>
    <w:next w:val="ProvHead2"/>
    <w:rsid w:val="00025C77"/>
    <w:pPr>
      <w:numPr>
        <w:numId w:val="19"/>
      </w:numPr>
      <w:spacing w:before="180"/>
      <w:jc w:val="center"/>
    </w:pPr>
    <w:rPr>
      <w:b/>
      <w:caps/>
    </w:rPr>
  </w:style>
  <w:style w:type="paragraph" w:customStyle="1" w:styleId="ProvHead2">
    <w:name w:val="ProvHead2"/>
    <w:basedOn w:val="Normal"/>
    <w:next w:val="ProvHead3"/>
    <w:rsid w:val="00025C77"/>
    <w:pPr>
      <w:numPr>
        <w:ilvl w:val="1"/>
        <w:numId w:val="19"/>
      </w:numPr>
      <w:spacing w:before="180"/>
      <w:jc w:val="center"/>
    </w:pPr>
    <w:rPr>
      <w:b/>
      <w:u w:val="single"/>
    </w:rPr>
  </w:style>
  <w:style w:type="paragraph" w:customStyle="1" w:styleId="ProvHead3">
    <w:name w:val="ProvHead3"/>
    <w:basedOn w:val="Normal"/>
    <w:next w:val="ProvPara"/>
    <w:rsid w:val="00025C77"/>
    <w:pPr>
      <w:numPr>
        <w:ilvl w:val="2"/>
        <w:numId w:val="19"/>
      </w:numPr>
      <w:tabs>
        <w:tab w:val="clear" w:pos="360"/>
      </w:tabs>
      <w:spacing w:before="180"/>
    </w:pPr>
    <w:rPr>
      <w:b/>
      <w:u w:val="single"/>
    </w:rPr>
  </w:style>
  <w:style w:type="paragraph" w:customStyle="1" w:styleId="ProvPara">
    <w:name w:val="ProvPara"/>
    <w:basedOn w:val="Normal"/>
    <w:rsid w:val="00025C77"/>
    <w:pPr>
      <w:numPr>
        <w:ilvl w:val="3"/>
        <w:numId w:val="19"/>
      </w:numPr>
      <w:spacing w:before="180"/>
    </w:pPr>
  </w:style>
  <w:style w:type="paragraph" w:customStyle="1" w:styleId="RegHead1">
    <w:name w:val="RegHead1"/>
    <w:basedOn w:val="Normal"/>
    <w:next w:val="RegHead2"/>
    <w:rsid w:val="00025C77"/>
    <w:pPr>
      <w:keepNext/>
      <w:numPr>
        <w:numId w:val="24"/>
      </w:numPr>
      <w:spacing w:before="180"/>
      <w:jc w:val="center"/>
    </w:pPr>
    <w:rPr>
      <w:b/>
      <w:sz w:val="28"/>
    </w:rPr>
  </w:style>
  <w:style w:type="paragraph" w:customStyle="1" w:styleId="RegHead2">
    <w:name w:val="RegHead2"/>
    <w:basedOn w:val="Normal"/>
    <w:next w:val="RegHead3"/>
    <w:rsid w:val="00025C77"/>
    <w:pPr>
      <w:keepNext/>
      <w:numPr>
        <w:ilvl w:val="1"/>
        <w:numId w:val="24"/>
      </w:numPr>
      <w:spacing w:before="180"/>
      <w:jc w:val="center"/>
    </w:pPr>
    <w:rPr>
      <w:b/>
    </w:rPr>
  </w:style>
  <w:style w:type="paragraph" w:customStyle="1" w:styleId="RegPara">
    <w:name w:val="RegPara"/>
    <w:basedOn w:val="Normal"/>
    <w:rsid w:val="00025C77"/>
    <w:pPr>
      <w:numPr>
        <w:ilvl w:val="3"/>
        <w:numId w:val="24"/>
      </w:numPr>
      <w:spacing w:before="180"/>
    </w:pPr>
  </w:style>
  <w:style w:type="paragraph" w:customStyle="1" w:styleId="CUB">
    <w:name w:val="CUB"/>
    <w:basedOn w:val="Normal"/>
    <w:rsid w:val="00025C77"/>
    <w:pPr>
      <w:jc w:val="center"/>
    </w:pPr>
    <w:rPr>
      <w:b/>
      <w:u w:val="single"/>
    </w:rPr>
  </w:style>
  <w:style w:type="paragraph" w:styleId="TOC3">
    <w:name w:val="toc 3"/>
    <w:basedOn w:val="Normal"/>
    <w:next w:val="Normal"/>
    <w:autoRedefine/>
    <w:semiHidden/>
    <w:rsid w:val="00025C77"/>
    <w:pPr>
      <w:numPr>
        <w:ilvl w:val="2"/>
        <w:numId w:val="20"/>
      </w:numPr>
      <w:tabs>
        <w:tab w:val="left" w:leader="dot" w:pos="6803"/>
        <w:tab w:val="center" w:pos="7795"/>
        <w:tab w:val="center" w:pos="9071"/>
      </w:tabs>
      <w:spacing w:before="180"/>
    </w:pPr>
  </w:style>
  <w:style w:type="paragraph" w:styleId="TOC2">
    <w:name w:val="toc 2"/>
    <w:basedOn w:val="Normal"/>
    <w:next w:val="Normal"/>
    <w:autoRedefine/>
    <w:semiHidden/>
    <w:rsid w:val="00025C77"/>
    <w:pPr>
      <w:numPr>
        <w:ilvl w:val="1"/>
        <w:numId w:val="20"/>
      </w:numPr>
      <w:tabs>
        <w:tab w:val="left" w:leader="dot" w:pos="6803"/>
        <w:tab w:val="center" w:pos="7795"/>
        <w:tab w:val="center" w:pos="9071"/>
      </w:tabs>
      <w:spacing w:before="180"/>
    </w:pPr>
  </w:style>
  <w:style w:type="paragraph" w:customStyle="1" w:styleId="HeadLevel3">
    <w:name w:val="HeadLevel3"/>
    <w:basedOn w:val="Normal"/>
    <w:autoRedefine/>
    <w:rsid w:val="00025C77"/>
    <w:pPr>
      <w:jc w:val="center"/>
    </w:pPr>
    <w:rPr>
      <w:b/>
      <w:bCs/>
    </w:rPr>
  </w:style>
  <w:style w:type="paragraph" w:styleId="TOC1">
    <w:name w:val="toc 1"/>
    <w:basedOn w:val="Normal"/>
    <w:next w:val="Normal"/>
    <w:autoRedefine/>
    <w:semiHidden/>
    <w:rsid w:val="00025C77"/>
    <w:pPr>
      <w:numPr>
        <w:numId w:val="20"/>
      </w:numPr>
      <w:tabs>
        <w:tab w:val="left" w:leader="dot" w:pos="6803"/>
        <w:tab w:val="center" w:pos="7795"/>
        <w:tab w:val="center" w:pos="9071"/>
      </w:tabs>
      <w:spacing w:before="180"/>
    </w:pPr>
    <w:rPr>
      <w:caps/>
    </w:rPr>
  </w:style>
  <w:style w:type="paragraph" w:styleId="FootnoteText">
    <w:name w:val="footnote text"/>
    <w:basedOn w:val="Normal"/>
    <w:semiHidden/>
    <w:rsid w:val="00025C77"/>
    <w:pPr>
      <w:ind w:left="113" w:hanging="113"/>
    </w:pPr>
    <w:rPr>
      <w:sz w:val="20"/>
    </w:rPr>
  </w:style>
  <w:style w:type="paragraph" w:customStyle="1" w:styleId="RegHead3">
    <w:name w:val="RegHead3"/>
    <w:basedOn w:val="Normal"/>
    <w:next w:val="RegPara"/>
    <w:rsid w:val="00025C77"/>
    <w:pPr>
      <w:numPr>
        <w:ilvl w:val="2"/>
        <w:numId w:val="24"/>
      </w:numPr>
      <w:spacing w:before="180"/>
      <w:jc w:val="center"/>
    </w:pPr>
    <w:rPr>
      <w:u w:val="single"/>
    </w:rPr>
  </w:style>
  <w:style w:type="character" w:styleId="FootnoteReference">
    <w:name w:val="footnote reference"/>
    <w:semiHidden/>
    <w:rsid w:val="00025C77"/>
    <w:rPr>
      <w:vertAlign w:val="superscript"/>
    </w:rPr>
  </w:style>
  <w:style w:type="table" w:styleId="TableGrid">
    <w:name w:val="Table Grid"/>
    <w:basedOn w:val="TableNormal"/>
    <w:rsid w:val="0002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oHead1">
    <w:name w:val="AnnoHead1"/>
    <w:basedOn w:val="Normal"/>
    <w:next w:val="AnnoHead2"/>
    <w:rsid w:val="00025C77"/>
    <w:pPr>
      <w:numPr>
        <w:numId w:val="21"/>
      </w:numPr>
      <w:spacing w:before="180"/>
      <w:jc w:val="center"/>
    </w:pPr>
    <w:rPr>
      <w:b/>
      <w:sz w:val="28"/>
    </w:rPr>
  </w:style>
  <w:style w:type="paragraph" w:customStyle="1" w:styleId="AnnoPara">
    <w:name w:val="AnnoPara"/>
    <w:basedOn w:val="Normal"/>
    <w:rsid w:val="00025C77"/>
    <w:pPr>
      <w:numPr>
        <w:ilvl w:val="4"/>
        <w:numId w:val="23"/>
      </w:numPr>
      <w:spacing w:before="180"/>
    </w:pPr>
  </w:style>
  <w:style w:type="paragraph" w:customStyle="1" w:styleId="AgendaItem">
    <w:name w:val="AgendaItem"/>
    <w:basedOn w:val="Normal"/>
    <w:autoRedefine/>
    <w:rsid w:val="00025C77"/>
    <w:rPr>
      <w:b/>
      <w:sz w:val="20"/>
    </w:rPr>
  </w:style>
  <w:style w:type="paragraph" w:customStyle="1" w:styleId="MainTitle">
    <w:name w:val="MainTitle"/>
    <w:basedOn w:val="Normal"/>
    <w:rsid w:val="00025C77"/>
    <w:pPr>
      <w:jc w:val="center"/>
    </w:pPr>
    <w:rPr>
      <w:b/>
      <w:sz w:val="28"/>
    </w:rPr>
  </w:style>
  <w:style w:type="paragraph" w:customStyle="1" w:styleId="NoteSecretariat">
    <w:name w:val="NoteSecretariat"/>
    <w:basedOn w:val="Normal"/>
    <w:rsid w:val="00025C77"/>
    <w:pPr>
      <w:jc w:val="center"/>
    </w:pPr>
    <w:rPr>
      <w:b/>
    </w:rPr>
  </w:style>
  <w:style w:type="paragraph" w:customStyle="1" w:styleId="AnnoHead2">
    <w:name w:val="AnnoHead2"/>
    <w:basedOn w:val="Normal"/>
    <w:next w:val="AnnoHead3"/>
    <w:rsid w:val="00025C77"/>
    <w:pPr>
      <w:numPr>
        <w:ilvl w:val="1"/>
        <w:numId w:val="23"/>
      </w:numPr>
      <w:spacing w:before="180"/>
      <w:jc w:val="center"/>
    </w:pPr>
    <w:rPr>
      <w:b/>
    </w:rPr>
  </w:style>
  <w:style w:type="paragraph" w:customStyle="1" w:styleId="AnnoHead3">
    <w:name w:val="AnnoHead3"/>
    <w:basedOn w:val="Normal"/>
    <w:next w:val="AnnoPara"/>
    <w:rsid w:val="00025C77"/>
    <w:pPr>
      <w:numPr>
        <w:ilvl w:val="2"/>
        <w:numId w:val="23"/>
      </w:numPr>
      <w:spacing w:before="180"/>
    </w:pPr>
    <w:rPr>
      <w:u w:val="single"/>
    </w:rPr>
  </w:style>
  <w:style w:type="paragraph" w:customStyle="1" w:styleId="FootnoteTable">
    <w:name w:val="FootnoteTable"/>
    <w:rsid w:val="00025C77"/>
    <w:pPr>
      <w:numPr>
        <w:numId w:val="22"/>
      </w:numPr>
      <w:tabs>
        <w:tab w:val="clear" w:pos="360"/>
      </w:tabs>
    </w:pPr>
    <w:rPr>
      <w:sz w:val="16"/>
      <w:lang w:val="en-GB" w:eastAsia="en-US"/>
    </w:rPr>
  </w:style>
  <w:style w:type="character" w:styleId="Hyperlink">
    <w:name w:val="Hyperlink"/>
    <w:rsid w:val="00025C77"/>
    <w:rPr>
      <w:color w:val="0000FF"/>
      <w:u w:val="single"/>
    </w:rPr>
  </w:style>
  <w:style w:type="character" w:styleId="FollowedHyperlink">
    <w:name w:val="FollowedHyperlink"/>
    <w:rsid w:val="00025C77"/>
    <w:rPr>
      <w:color w:val="800080"/>
      <w:u w:val="single"/>
    </w:rPr>
  </w:style>
  <w:style w:type="paragraph" w:customStyle="1" w:styleId="AnnexTitle">
    <w:name w:val="AnnexTitle"/>
    <w:basedOn w:val="Normal"/>
    <w:rsid w:val="00025C77"/>
    <w:pPr>
      <w:keepNext/>
      <w:pageBreakBefore/>
      <w:jc w:val="center"/>
    </w:pPr>
    <w:rPr>
      <w:rFonts w:ascii="Arial" w:hAnsi="Arial"/>
      <w:b/>
      <w:sz w:val="24"/>
    </w:rPr>
  </w:style>
  <w:style w:type="paragraph" w:customStyle="1" w:styleId="AnnexIntroText">
    <w:name w:val="AnnexIntroText"/>
    <w:basedOn w:val="Normal"/>
    <w:rsid w:val="00025C77"/>
    <w:pPr>
      <w:keepNext/>
      <w:spacing w:before="120" w:after="120"/>
    </w:pPr>
    <w:rPr>
      <w:rFonts w:ascii="Arial" w:hAnsi="Arial"/>
      <w:b/>
      <w:sz w:val="20"/>
    </w:rPr>
  </w:style>
  <w:style w:type="paragraph" w:customStyle="1" w:styleId="SectionTitle">
    <w:name w:val="SectionTitle"/>
    <w:basedOn w:val="Normal"/>
    <w:rsid w:val="00025C77"/>
    <w:pPr>
      <w:keepNext/>
      <w:numPr>
        <w:numId w:val="27"/>
      </w:numPr>
      <w:spacing w:before="120" w:after="120"/>
      <w:jc w:val="center"/>
    </w:pPr>
    <w:rPr>
      <w:rFonts w:ascii="Arial" w:hAnsi="Arial" w:cs="Arial"/>
      <w:b/>
      <w:bCs/>
      <w:smallCaps/>
      <w:sz w:val="20"/>
    </w:rPr>
  </w:style>
  <w:style w:type="paragraph" w:customStyle="1" w:styleId="AddRows">
    <w:name w:val="AddRows"/>
    <w:basedOn w:val="Normal"/>
    <w:rsid w:val="00025C77"/>
    <w:pPr>
      <w:spacing w:before="60" w:after="60"/>
    </w:pPr>
    <w:rPr>
      <w:rFonts w:ascii="Arial" w:hAnsi="Arial" w:cs="Arial"/>
      <w:i/>
      <w:sz w:val="20"/>
      <w:szCs w:val="18"/>
    </w:rPr>
  </w:style>
  <w:style w:type="paragraph" w:customStyle="1" w:styleId="FooterForm">
    <w:name w:val="FooterForm"/>
    <w:basedOn w:val="Footer"/>
    <w:rsid w:val="00025C77"/>
    <w:pPr>
      <w:spacing w:before="180"/>
    </w:pPr>
  </w:style>
  <w:style w:type="paragraph" w:customStyle="1" w:styleId="SubSectionTitle">
    <w:name w:val="SubSectionTitle"/>
    <w:basedOn w:val="Normal"/>
    <w:link w:val="SubSectionTitleChar"/>
    <w:rsid w:val="00025C77"/>
    <w:pPr>
      <w:keepNext/>
      <w:keepLines/>
      <w:numPr>
        <w:ilvl w:val="1"/>
        <w:numId w:val="27"/>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025C77"/>
    <w:rPr>
      <w:rFonts w:ascii="Arial" w:hAnsi="Arial" w:cs="Arial"/>
      <w:b/>
      <w:bCs/>
      <w:iCs/>
      <w:lang w:val="en-GB" w:eastAsia="de-DE" w:bidi="ar-SA"/>
    </w:rPr>
  </w:style>
  <w:style w:type="paragraph" w:customStyle="1" w:styleId="SymbolForm">
    <w:name w:val="SymbolForm"/>
    <w:basedOn w:val="Normal"/>
    <w:rsid w:val="00025C77"/>
    <w:pPr>
      <w:jc w:val="right"/>
    </w:pPr>
    <w:rPr>
      <w:rFonts w:ascii="Arial" w:hAnsi="Arial" w:cs="Arial"/>
      <w:b/>
      <w:bCs/>
    </w:rPr>
  </w:style>
  <w:style w:type="paragraph" w:customStyle="1" w:styleId="TitleForm">
    <w:name w:val="TitleForm"/>
    <w:basedOn w:val="Normal"/>
    <w:rsid w:val="00025C77"/>
    <w:pPr>
      <w:ind w:left="1077"/>
      <w:jc w:val="center"/>
    </w:pPr>
    <w:rPr>
      <w:rFonts w:ascii="Arial" w:hAnsi="Arial" w:cs="Arial"/>
      <w:b/>
      <w:sz w:val="24"/>
      <w:szCs w:val="24"/>
    </w:rPr>
  </w:style>
  <w:style w:type="paragraph" w:customStyle="1" w:styleId="LeftCellTickBox">
    <w:name w:val="LeftCellTickBox"/>
    <w:basedOn w:val="Normal"/>
    <w:rsid w:val="00025C77"/>
    <w:pPr>
      <w:keepNext/>
      <w:spacing w:before="60" w:after="60"/>
      <w:ind w:left="57"/>
      <w:jc w:val="center"/>
    </w:pPr>
    <w:rPr>
      <w:rFonts w:ascii="Arial" w:hAnsi="Arial"/>
      <w:bCs/>
      <w:sz w:val="20"/>
    </w:rPr>
  </w:style>
  <w:style w:type="paragraph" w:customStyle="1" w:styleId="ParaTickBox">
    <w:name w:val="ParaTickBox"/>
    <w:basedOn w:val="Normal"/>
    <w:rsid w:val="00025C77"/>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025C77"/>
    <w:pPr>
      <w:keepNext/>
      <w:widowControl w:val="0"/>
      <w:numPr>
        <w:numId w:val="40"/>
      </w:numPr>
      <w:spacing w:before="120" w:after="120"/>
      <w:ind w:hanging="397"/>
    </w:pPr>
    <w:rPr>
      <w:rFonts w:ascii="Arial" w:hAnsi="Arial" w:cs="Arial"/>
      <w:bCs/>
      <w:sz w:val="20"/>
    </w:rPr>
  </w:style>
  <w:style w:type="paragraph" w:customStyle="1" w:styleId="RegLeftInstructionCell">
    <w:name w:val="RegLeftInstructionCell"/>
    <w:basedOn w:val="Normal"/>
    <w:rsid w:val="00025C77"/>
    <w:pPr>
      <w:spacing w:before="120" w:after="120"/>
      <w:ind w:left="57"/>
    </w:pPr>
    <w:rPr>
      <w:rFonts w:ascii="Arial" w:hAnsi="Arial" w:cs="Arial"/>
      <w:b/>
      <w:sz w:val="20"/>
      <w:szCs w:val="18"/>
    </w:rPr>
  </w:style>
  <w:style w:type="paragraph" w:customStyle="1" w:styleId="RegTypePara">
    <w:name w:val="RegTypePara"/>
    <w:basedOn w:val="Normal"/>
    <w:link w:val="RegTypeParaChar"/>
    <w:rsid w:val="00025C77"/>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025C77"/>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025C77"/>
    <w:rPr>
      <w:rFonts w:ascii="Arial" w:hAnsi="Arial" w:cs="Arial"/>
      <w:i/>
      <w:szCs w:val="18"/>
      <w:lang w:val="en-GB" w:eastAsia="de-DE" w:bidi="ar-SA"/>
    </w:rPr>
  </w:style>
  <w:style w:type="paragraph" w:customStyle="1" w:styleId="HistoryBoxTitle">
    <w:name w:val="HistoryBoxTitle"/>
    <w:basedOn w:val="Heading4"/>
    <w:rsid w:val="00025C77"/>
    <w:pPr>
      <w:spacing w:before="0" w:after="0"/>
      <w:jc w:val="center"/>
    </w:pPr>
    <w:rPr>
      <w:sz w:val="18"/>
      <w:szCs w:val="18"/>
      <w:u w:val="none"/>
      <w:lang w:eastAsia="en-US"/>
    </w:rPr>
  </w:style>
  <w:style w:type="paragraph" w:customStyle="1" w:styleId="FooterF">
    <w:name w:val="FooterF"/>
    <w:basedOn w:val="Footer"/>
    <w:rsid w:val="00025C77"/>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rsid w:val="00025C77"/>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025C77"/>
    <w:pPr>
      <w:keepLines/>
      <w:tabs>
        <w:tab w:val="clear" w:pos="510"/>
        <w:tab w:val="left" w:pos="794"/>
      </w:tabs>
      <w:ind w:left="794"/>
    </w:pPr>
  </w:style>
  <w:style w:type="paragraph" w:customStyle="1" w:styleId="BulletedItem">
    <w:name w:val="BulletedItem"/>
    <w:basedOn w:val="EnumaratedItem"/>
    <w:rsid w:val="00025C77"/>
    <w:pPr>
      <w:keepNext w:val="0"/>
      <w:numPr>
        <w:numId w:val="28"/>
      </w:numPr>
      <w:ind w:left="681" w:hanging="397"/>
    </w:pPr>
  </w:style>
  <w:style w:type="paragraph" w:customStyle="1" w:styleId="autofill">
    <w:name w:val="autofill"/>
    <w:basedOn w:val="Normal"/>
    <w:rsid w:val="00025C77"/>
    <w:pPr>
      <w:jc w:val="center"/>
    </w:pPr>
    <w:rPr>
      <w:rFonts w:ascii="Arial" w:hAnsi="Arial" w:cs="Arial"/>
      <w:b/>
      <w:bCs/>
      <w:i/>
      <w:iCs/>
      <w:color w:val="808080"/>
      <w:sz w:val="20"/>
    </w:rPr>
  </w:style>
  <w:style w:type="paragraph" w:customStyle="1" w:styleId="OutlineNumb">
    <w:name w:val="OutlineNumb"/>
    <w:basedOn w:val="EnumaratedItem"/>
    <w:autoRedefine/>
    <w:rsid w:val="00025C77"/>
    <w:pPr>
      <w:keepNext w:val="0"/>
      <w:numPr>
        <w:numId w:val="26"/>
      </w:numPr>
      <w:ind w:left="738" w:hanging="454"/>
    </w:pPr>
  </w:style>
  <w:style w:type="character" w:customStyle="1" w:styleId="RegTypeParaChar">
    <w:name w:val="RegTypePara Char"/>
    <w:link w:val="RegTypePara"/>
    <w:rsid w:val="00025C77"/>
    <w:rPr>
      <w:rFonts w:ascii="Arial" w:hAnsi="Arial" w:cs="Arial"/>
      <w:szCs w:val="18"/>
      <w:lang w:val="en-GB" w:eastAsia="de-DE" w:bidi="ar-SA"/>
    </w:rPr>
  </w:style>
  <w:style w:type="paragraph" w:customStyle="1" w:styleId="StyleEnumaratedItemBold">
    <w:name w:val="Style EnumaratedItem + Bold"/>
    <w:basedOn w:val="EnumaratedItem"/>
    <w:rsid w:val="00025C77"/>
    <w:rPr>
      <w:b/>
    </w:rPr>
  </w:style>
  <w:style w:type="paragraph" w:customStyle="1" w:styleId="FootnoteForm">
    <w:name w:val="FootnoteForm"/>
    <w:basedOn w:val="FootnoteText"/>
    <w:rsid w:val="00025C77"/>
    <w:pPr>
      <w:spacing w:before="180"/>
    </w:pPr>
    <w:rPr>
      <w:rFonts w:ascii="Arial" w:hAnsi="Arial" w:cs="Arial"/>
      <w:sz w:val="17"/>
      <w:szCs w:val="17"/>
      <w:lang w:val="de-DE"/>
    </w:rPr>
  </w:style>
  <w:style w:type="paragraph" w:customStyle="1" w:styleId="Normal10pt">
    <w:name w:val="Normal + 10 pt"/>
    <w:basedOn w:val="Normal"/>
    <w:rsid w:val="00137724"/>
    <w:pPr>
      <w:numPr>
        <w:numId w:val="13"/>
      </w:numPr>
    </w:pPr>
    <w:rPr>
      <w:sz w:val="20"/>
    </w:rPr>
  </w:style>
  <w:style w:type="paragraph" w:styleId="Revision">
    <w:name w:val="Revision"/>
    <w:hidden/>
    <w:uiPriority w:val="99"/>
    <w:semiHidden/>
    <w:rsid w:val="00FD6053"/>
    <w:rPr>
      <w:sz w:val="22"/>
      <w:lang w:val="en-GB" w:eastAsia="de-DE"/>
    </w:rPr>
  </w:style>
  <w:style w:type="paragraph" w:styleId="ListParagraph">
    <w:name w:val="List Paragraph"/>
    <w:basedOn w:val="Normal"/>
    <w:uiPriority w:val="34"/>
    <w:qFormat/>
    <w:rsid w:val="007C21A9"/>
    <w:pPr>
      <w:ind w:left="720"/>
      <w:contextualSpacing/>
    </w:pPr>
  </w:style>
  <w:style w:type="paragraph" w:customStyle="1" w:styleId="SDMDocInfoTitle">
    <w:name w:val="SDMDocInfoTitle"/>
    <w:basedOn w:val="Normal"/>
    <w:rsid w:val="00341120"/>
    <w:pPr>
      <w:keepNext/>
      <w:keepLines/>
      <w:spacing w:before="480" w:after="240"/>
      <w:jc w:val="center"/>
    </w:pPr>
    <w:rPr>
      <w:rFonts w:ascii="Arial" w:eastAsia="Batang" w:hAnsi="Arial" w:cs="Arial"/>
      <w:b/>
      <w:szCs w:val="22"/>
    </w:rPr>
  </w:style>
  <w:style w:type="paragraph" w:customStyle="1" w:styleId="Default">
    <w:name w:val="Default"/>
    <w:rsid w:val="00A5065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9239">
      <w:bodyDiv w:val="1"/>
      <w:marLeft w:val="0"/>
      <w:marRight w:val="0"/>
      <w:marTop w:val="0"/>
      <w:marBottom w:val="0"/>
      <w:divBdr>
        <w:top w:val="none" w:sz="0" w:space="0" w:color="auto"/>
        <w:left w:val="none" w:sz="0" w:space="0" w:color="auto"/>
        <w:bottom w:val="none" w:sz="0" w:space="0" w:color="auto"/>
        <w:right w:val="none" w:sz="0" w:space="0" w:color="auto"/>
      </w:divBdr>
    </w:div>
    <w:div w:id="907499956">
      <w:bodyDiv w:val="1"/>
      <w:marLeft w:val="0"/>
      <w:marRight w:val="0"/>
      <w:marTop w:val="0"/>
      <w:marBottom w:val="0"/>
      <w:divBdr>
        <w:top w:val="none" w:sz="0" w:space="0" w:color="auto"/>
        <w:left w:val="none" w:sz="0" w:space="0" w:color="auto"/>
        <w:bottom w:val="none" w:sz="0" w:space="0" w:color="auto"/>
        <w:right w:val="none" w:sz="0" w:space="0" w:color="auto"/>
      </w:divBdr>
    </w:div>
    <w:div w:id="1366295555">
      <w:bodyDiv w:val="1"/>
      <w:marLeft w:val="0"/>
      <w:marRight w:val="0"/>
      <w:marTop w:val="0"/>
      <w:marBottom w:val="0"/>
      <w:divBdr>
        <w:top w:val="none" w:sz="0" w:space="0" w:color="auto"/>
        <w:left w:val="none" w:sz="0" w:space="0" w:color="auto"/>
        <w:bottom w:val="none" w:sz="0" w:space="0" w:color="auto"/>
        <w:right w:val="none" w:sz="0" w:space="0" w:color="auto"/>
      </w:divBdr>
    </w:div>
    <w:div w:id="17614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office\word\template\document%20tools\Form%20template%20(P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9d8c265a-5436-43a7-80c1-713d2827ffde"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e7d0671dbe340d15fdce5ab7e9f4c491">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feafd61044eb4abe44eb47c2e62f3e5"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Ready" ma:index="27" nillable="true" ma:displayName="Ready" ma:default="1" ma:format="Dropdown" ma:internalName="Ready">
      <xsd:simpleType>
        <xsd:restriction base="dms:Boolean"/>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Doc_x002e_SymbolNumber xmlns="819ae873-75e1-413b-9d00-7af9258cf281">A6.4-FORM-ACCR-011</Doc_x002e_SymbolNumber>
    <Ready xmlns="819ae873-75e1-413b-9d00-7af9258cf281">true</Ready>
    <Comments xmlns="819ae873-75e1-413b-9d00-7af9258cf281" xsi:nil="true"/>
    <_Flow_SignoffStatus xmlns="819ae873-75e1-413b-9d00-7af9258cf281" xsi:nil="true"/>
  </documentManagement>
</p:properties>
</file>

<file path=customXml/itemProps1.xml><?xml version="1.0" encoding="utf-8"?>
<ds:datastoreItem xmlns:ds="http://schemas.openxmlformats.org/officeDocument/2006/customXml" ds:itemID="{82C79334-3659-415A-BB49-E9C27ADE4CF7}">
  <ds:schemaRefs>
    <ds:schemaRef ds:uri="http://schemas.microsoft.com/office/2006/metadata/longProperties"/>
  </ds:schemaRefs>
</ds:datastoreItem>
</file>

<file path=customXml/itemProps2.xml><?xml version="1.0" encoding="utf-8"?>
<ds:datastoreItem xmlns:ds="http://schemas.openxmlformats.org/officeDocument/2006/customXml" ds:itemID="{733EB360-28D9-4DDC-B6F6-BD96A6EE5C05}">
  <ds:schemaRefs>
    <ds:schemaRef ds:uri="http://schemas.microsoft.com/sharepoint/v3/contenttype/forms"/>
  </ds:schemaRefs>
</ds:datastoreItem>
</file>

<file path=customXml/itemProps3.xml><?xml version="1.0" encoding="utf-8"?>
<ds:datastoreItem xmlns:ds="http://schemas.openxmlformats.org/officeDocument/2006/customXml" ds:itemID="{F3F155CF-A67B-4AD9-9291-A87F967D55F3}">
  <ds:schemaRefs>
    <ds:schemaRef ds:uri="http://schemas.openxmlformats.org/officeDocument/2006/bibliography"/>
  </ds:schemaRefs>
</ds:datastoreItem>
</file>

<file path=customXml/itemProps4.xml><?xml version="1.0" encoding="utf-8"?>
<ds:datastoreItem xmlns:ds="http://schemas.openxmlformats.org/officeDocument/2006/customXml" ds:itemID="{6A8FB168-8F47-48D9-9D7C-DDDBE8459C94}">
  <ds:schemaRefs>
    <ds:schemaRef ds:uri="Microsoft.SharePoint.Taxonomy.ContentTypeSync"/>
  </ds:schemaRefs>
</ds:datastoreItem>
</file>

<file path=customXml/itemProps5.xml><?xml version="1.0" encoding="utf-8"?>
<ds:datastoreItem xmlns:ds="http://schemas.openxmlformats.org/officeDocument/2006/customXml" ds:itemID="{086E813E-A89D-4433-BC9D-1E76367A1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9D6431-8886-478D-870C-0C0ACE199559}">
  <ds:schemaRefs>
    <ds:schemaRef ds:uri="http://purl.org/dc/elements/1.1/"/>
    <ds:schemaRef ds:uri="819ae873-75e1-413b-9d00-7af9258cf281"/>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13d80b15-5f07-43ab-b435-85767a7dac08"/>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Form template (PRC).dot</Template>
  <TotalTime>60</TotalTime>
  <Pages>20</Pages>
  <Words>4449</Words>
  <Characters>27902</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A6.4-FORM-ACCR-011</vt:lpstr>
    </vt:vector>
  </TitlesOfParts>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A6.4-FORM-ACCR-011</dc:title>
  <cp:lastModifiedBy>Peck Wei Lam</cp:lastModifiedBy>
  <cp:revision>10</cp:revision>
  <cp:lastPrinted>2025-11-07T13:06:00Z</cp:lastPrinted>
  <dcterms:created xsi:type="dcterms:W3CDTF">2025-11-04T13:29:00Z</dcterms:created>
  <dcterms:modified xsi:type="dcterms:W3CDTF">2025-11-07T13:06:00Z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0x0101008FB6730B0802B54A9F00C78B857E1443</vt:lpwstr>
  </property>
  <property fmtid="{D5CDD505-2E9C-101B-9397-08002B2CF9AE}" pid="4" name="docLang">
    <vt:lpwstr>en</vt:lpwstr>
  </property>
</Properties>
</file>