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customXml/itemProps5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812EA16" w14:textId="77777777" w:rsidR="0079623D" w:rsidRPr="00595131" w:rsidRDefault="0079623D" w:rsidP="0079623D">
      <w:pPr>
        <w:snapToGrid w:val="0"/>
        <w:rPr>
          <w:rFonts w:ascii="Times New Roman" w:eastAsia="游明朝" w:hAnsi="Times New Roman" w:cs="Times New Roman"/>
          <w:sz w:val="32"/>
          <w:szCs w:val="32"/>
        </w:rPr>
      </w:pPr>
      <w:r w:rsidRPr="00595131">
        <w:rPr>
          <w:rFonts w:ascii="Times New Roman" w:hAnsi="Times New Roman" w:cs="Times New Roman"/>
          <w:sz w:val="32"/>
          <w:szCs w:val="32"/>
        </w:rPr>
        <w:t>Government of Japan</w:t>
      </w:r>
    </w:p>
    <w:p w14:paraId="78AB049D" w14:textId="77777777" w:rsidR="0079623D" w:rsidRPr="00595131" w:rsidRDefault="0079623D" w:rsidP="0079623D">
      <w:pPr>
        <w:snapToGrid w:val="0"/>
        <w:rPr>
          <w:rFonts w:ascii="Times New Roman" w:hAnsi="Times New Roman" w:cs="Times New Roman"/>
          <w:sz w:val="32"/>
          <w:szCs w:val="32"/>
        </w:rPr>
      </w:pPr>
    </w:p>
    <w:p w14:paraId="1360AD95" w14:textId="77777777" w:rsidR="004A34A9" w:rsidRPr="004A34A9" w:rsidRDefault="004A34A9" w:rsidP="004A34A9">
      <w:pPr>
        <w:snapToGrid w:val="0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4A34A9">
        <w:rPr>
          <w:rFonts w:ascii="Times New Roman" w:hAnsi="Times New Roman" w:cs="Times New Roman"/>
          <w:b/>
          <w:bCs/>
          <w:sz w:val="32"/>
          <w:szCs w:val="32"/>
        </w:rPr>
        <w:t>Submission on the development of the roadmap on transition away from fossil fuels in a just, orderly and equitable manner</w:t>
      </w:r>
    </w:p>
    <w:p w14:paraId="5C43AB80" w14:textId="77777777" w:rsidR="0079623D" w:rsidRDefault="0079623D" w:rsidP="0079623D">
      <w:pPr>
        <w:snapToGrid w:val="0"/>
        <w:jc w:val="right"/>
        <w:rPr>
          <w:rFonts w:ascii="Times New Roman" w:hAnsi="Times New Roman" w:cs="Times New Roman"/>
          <w:sz w:val="28"/>
          <w:szCs w:val="28"/>
        </w:rPr>
      </w:pPr>
    </w:p>
    <w:p w14:paraId="2B172B76" w14:textId="77A48EA3" w:rsidR="0079623D" w:rsidRPr="00C21AFF" w:rsidRDefault="00D33562" w:rsidP="0079623D">
      <w:pPr>
        <w:snapToGrid w:val="0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 w:hint="eastAsia"/>
          <w:sz w:val="28"/>
          <w:szCs w:val="28"/>
        </w:rPr>
        <w:t>March</w:t>
      </w:r>
      <w:r w:rsidR="0079623D" w:rsidRPr="00C21AFF">
        <w:rPr>
          <w:rFonts w:ascii="Times New Roman" w:hAnsi="Times New Roman" w:cs="Times New Roman"/>
          <w:sz w:val="28"/>
          <w:szCs w:val="28"/>
        </w:rPr>
        <w:t xml:space="preserve"> 202</w:t>
      </w:r>
      <w:r>
        <w:rPr>
          <w:rFonts w:ascii="Times New Roman" w:hAnsi="Times New Roman" w:cs="Times New Roman" w:hint="eastAsia"/>
          <w:sz w:val="28"/>
          <w:szCs w:val="28"/>
        </w:rPr>
        <w:t>6</w:t>
      </w:r>
    </w:p>
    <w:p w14:paraId="01176B2C" w14:textId="2EF65B07" w:rsidR="0079623D" w:rsidRPr="00A661EE" w:rsidRDefault="0079623D" w:rsidP="00684F30">
      <w:pPr>
        <w:spacing w:before="240"/>
        <w:ind w:firstLine="357"/>
        <w:rPr>
          <w:rFonts w:ascii="Times New Roman" w:hAnsi="Times New Roman" w:cs="Times New Roman"/>
          <w:sz w:val="24"/>
          <w:szCs w:val="24"/>
        </w:rPr>
      </w:pPr>
      <w:r w:rsidRPr="00595131">
        <w:rPr>
          <w:rFonts w:ascii="Times New Roman" w:hAnsi="Times New Roman" w:cs="Times New Roman"/>
          <w:sz w:val="24"/>
          <w:szCs w:val="24"/>
        </w:rPr>
        <w:t xml:space="preserve">Japan appreciates the opportunity to submit its views on </w:t>
      </w:r>
      <w:r w:rsidR="00D33562" w:rsidRPr="00D33562">
        <w:rPr>
          <w:rFonts w:ascii="Times New Roman" w:hAnsi="Times New Roman" w:cs="Times New Roman"/>
          <w:sz w:val="24"/>
          <w:szCs w:val="24"/>
        </w:rPr>
        <w:t xml:space="preserve">the COP30 Presidency Roadmap on the Transition Away </w:t>
      </w:r>
      <w:proofErr w:type="gramStart"/>
      <w:r w:rsidR="00D33562" w:rsidRPr="00D33562">
        <w:rPr>
          <w:rFonts w:ascii="Times New Roman" w:hAnsi="Times New Roman" w:cs="Times New Roman"/>
          <w:sz w:val="24"/>
          <w:szCs w:val="24"/>
        </w:rPr>
        <w:t>From</w:t>
      </w:r>
      <w:proofErr w:type="gramEnd"/>
      <w:r w:rsidR="00D33562" w:rsidRPr="00D33562">
        <w:rPr>
          <w:rFonts w:ascii="Times New Roman" w:hAnsi="Times New Roman" w:cs="Times New Roman"/>
          <w:sz w:val="24"/>
          <w:szCs w:val="24"/>
        </w:rPr>
        <w:t xml:space="preserve"> Fossil </w:t>
      </w:r>
      <w:r w:rsidR="0098755E" w:rsidRPr="00D33562">
        <w:rPr>
          <w:rFonts w:ascii="Times New Roman" w:hAnsi="Times New Roman" w:cs="Times New Roman"/>
          <w:sz w:val="24"/>
          <w:szCs w:val="24"/>
        </w:rPr>
        <w:t>Fuels</w:t>
      </w:r>
      <w:r w:rsidR="00D33562" w:rsidRPr="00D33562">
        <w:rPr>
          <w:rFonts w:ascii="Times New Roman" w:hAnsi="Times New Roman" w:cs="Times New Roman"/>
          <w:sz w:val="24"/>
          <w:szCs w:val="24"/>
        </w:rPr>
        <w:t xml:space="preserve"> in a Just, Orderly and Equitable Manner</w:t>
      </w:r>
      <w:r w:rsidRPr="00595131">
        <w:rPr>
          <w:rFonts w:ascii="Times New Roman" w:hAnsi="Times New Roman" w:cs="Times New Roman"/>
          <w:sz w:val="24"/>
          <w:szCs w:val="24"/>
        </w:rPr>
        <w:t xml:space="preserve"> (hereinafter referred to as the “</w:t>
      </w:r>
      <w:r w:rsidR="00D33562">
        <w:rPr>
          <w:rFonts w:ascii="Times New Roman" w:hAnsi="Times New Roman" w:cs="Times New Roman" w:hint="eastAsia"/>
          <w:sz w:val="24"/>
          <w:szCs w:val="24"/>
        </w:rPr>
        <w:t>TAFF</w:t>
      </w:r>
      <w:r w:rsidRPr="00595131">
        <w:rPr>
          <w:rFonts w:ascii="Times New Roman" w:hAnsi="Times New Roman" w:cs="Times New Roman"/>
          <w:sz w:val="24"/>
          <w:szCs w:val="24"/>
        </w:rPr>
        <w:t xml:space="preserve"> Roadmap”) based on the questions posed by </w:t>
      </w:r>
      <w:r w:rsidR="00162FE3">
        <w:rPr>
          <w:rFonts w:ascii="Times New Roman" w:hAnsi="Times New Roman" w:cs="Times New Roman" w:hint="eastAsia"/>
          <w:sz w:val="24"/>
          <w:szCs w:val="24"/>
        </w:rPr>
        <w:t xml:space="preserve">the </w:t>
      </w:r>
      <w:r w:rsidRPr="00595131">
        <w:rPr>
          <w:rFonts w:ascii="Times New Roman" w:hAnsi="Times New Roman" w:cs="Times New Roman"/>
          <w:sz w:val="24"/>
          <w:szCs w:val="24"/>
        </w:rPr>
        <w:t>COP30 Presiden</w:t>
      </w:r>
      <w:r w:rsidR="005270AE">
        <w:rPr>
          <w:rFonts w:ascii="Times New Roman" w:hAnsi="Times New Roman" w:cs="Times New Roman" w:hint="eastAsia"/>
          <w:sz w:val="24"/>
          <w:szCs w:val="24"/>
        </w:rPr>
        <w:t>t</w:t>
      </w:r>
      <w:r w:rsidRPr="00595131">
        <w:rPr>
          <w:rFonts w:ascii="Times New Roman" w:hAnsi="Times New Roman" w:cs="Times New Roman"/>
          <w:sz w:val="24"/>
          <w:szCs w:val="24"/>
        </w:rPr>
        <w:t xml:space="preserve">. </w:t>
      </w:r>
      <w:r w:rsidR="0098755E" w:rsidRPr="0098755E">
        <w:rPr>
          <w:rFonts w:ascii="Times New Roman" w:hAnsi="Times New Roman" w:cs="Times New Roman"/>
          <w:sz w:val="24"/>
          <w:szCs w:val="24"/>
        </w:rPr>
        <w:t xml:space="preserve">The </w:t>
      </w:r>
      <w:r w:rsidR="00BF61C0" w:rsidRPr="00D33562">
        <w:rPr>
          <w:rFonts w:ascii="Times New Roman" w:hAnsi="Times New Roman" w:cs="Times New Roman"/>
          <w:sz w:val="24"/>
          <w:szCs w:val="24"/>
        </w:rPr>
        <w:t xml:space="preserve">Transition Away </w:t>
      </w:r>
      <w:proofErr w:type="gramStart"/>
      <w:r w:rsidR="00BF61C0" w:rsidRPr="00D33562">
        <w:rPr>
          <w:rFonts w:ascii="Times New Roman" w:hAnsi="Times New Roman" w:cs="Times New Roman"/>
          <w:sz w:val="24"/>
          <w:szCs w:val="24"/>
        </w:rPr>
        <w:t>From</w:t>
      </w:r>
      <w:proofErr w:type="gramEnd"/>
      <w:r w:rsidR="00BF61C0" w:rsidRPr="00D33562">
        <w:rPr>
          <w:rFonts w:ascii="Times New Roman" w:hAnsi="Times New Roman" w:cs="Times New Roman"/>
          <w:sz w:val="24"/>
          <w:szCs w:val="24"/>
        </w:rPr>
        <w:t xml:space="preserve"> Fossil Fuels</w:t>
      </w:r>
      <w:r w:rsidR="002F1B2C">
        <w:rPr>
          <w:rFonts w:ascii="Times New Roman" w:hAnsi="Times New Roman" w:cs="Times New Roman" w:hint="eastAsia"/>
          <w:sz w:val="24"/>
          <w:szCs w:val="24"/>
        </w:rPr>
        <w:t xml:space="preserve"> (</w:t>
      </w:r>
      <w:r w:rsidR="002F1B2C">
        <w:rPr>
          <w:rFonts w:ascii="Times New Roman" w:hAnsi="Times New Roman" w:cs="Times New Roman"/>
          <w:sz w:val="24"/>
          <w:szCs w:val="24"/>
        </w:rPr>
        <w:t>“</w:t>
      </w:r>
      <w:r w:rsidR="002F1B2C">
        <w:rPr>
          <w:rFonts w:ascii="Times New Roman" w:hAnsi="Times New Roman" w:cs="Times New Roman" w:hint="eastAsia"/>
          <w:sz w:val="24"/>
          <w:szCs w:val="24"/>
        </w:rPr>
        <w:t>TAFF</w:t>
      </w:r>
      <w:r w:rsidR="002F1B2C">
        <w:rPr>
          <w:rFonts w:ascii="Times New Roman" w:hAnsi="Times New Roman" w:cs="Times New Roman"/>
          <w:sz w:val="24"/>
          <w:szCs w:val="24"/>
        </w:rPr>
        <w:t>”</w:t>
      </w:r>
      <w:r w:rsidR="002F1B2C">
        <w:rPr>
          <w:rFonts w:ascii="Times New Roman" w:hAnsi="Times New Roman" w:cs="Times New Roman" w:hint="eastAsia"/>
          <w:sz w:val="24"/>
          <w:szCs w:val="24"/>
        </w:rPr>
        <w:t>)</w:t>
      </w:r>
      <w:r w:rsidR="0098755E">
        <w:rPr>
          <w:rFonts w:ascii="Times New Roman" w:hAnsi="Times New Roman" w:cs="Times New Roman" w:hint="eastAsia"/>
          <w:sz w:val="24"/>
          <w:szCs w:val="24"/>
        </w:rPr>
        <w:t xml:space="preserve"> </w:t>
      </w:r>
      <w:r w:rsidR="0098755E" w:rsidRPr="0098755E">
        <w:rPr>
          <w:rFonts w:ascii="Times New Roman" w:hAnsi="Times New Roman" w:cs="Times New Roman"/>
          <w:sz w:val="24"/>
          <w:szCs w:val="24"/>
        </w:rPr>
        <w:t xml:space="preserve">is one of the most important elements of </w:t>
      </w:r>
      <w:r w:rsidR="00B033BD" w:rsidRPr="00B033BD">
        <w:rPr>
          <w:rFonts w:ascii="Times New Roman" w:hAnsi="Times New Roman" w:cs="Times New Roman"/>
          <w:sz w:val="24"/>
          <w:szCs w:val="24"/>
        </w:rPr>
        <w:t xml:space="preserve">the first global </w:t>
      </w:r>
      <w:proofErr w:type="spellStart"/>
      <w:r w:rsidR="00B033BD" w:rsidRPr="00B033BD">
        <w:rPr>
          <w:rFonts w:ascii="Times New Roman" w:hAnsi="Times New Roman" w:cs="Times New Roman"/>
          <w:sz w:val="24"/>
          <w:szCs w:val="24"/>
        </w:rPr>
        <w:t>stocktake</w:t>
      </w:r>
      <w:proofErr w:type="spellEnd"/>
      <w:r w:rsidR="002123E4">
        <w:rPr>
          <w:rFonts w:ascii="Times New Roman" w:hAnsi="Times New Roman" w:cs="Times New Roman" w:hint="eastAsia"/>
          <w:sz w:val="24"/>
          <w:szCs w:val="24"/>
        </w:rPr>
        <w:t xml:space="preserve"> </w:t>
      </w:r>
      <w:r w:rsidR="00B033BD" w:rsidRPr="00B033BD">
        <w:rPr>
          <w:rFonts w:ascii="Times New Roman" w:hAnsi="Times New Roman" w:cs="Times New Roman"/>
          <w:sz w:val="24"/>
          <w:szCs w:val="24"/>
        </w:rPr>
        <w:t>(Decision 1/CMA.5)</w:t>
      </w:r>
      <w:r w:rsidR="0098755E" w:rsidRPr="0098755E">
        <w:rPr>
          <w:rFonts w:ascii="Times New Roman" w:hAnsi="Times New Roman" w:cs="Times New Roman"/>
          <w:sz w:val="24"/>
          <w:szCs w:val="24"/>
        </w:rPr>
        <w:t>. In addition, the role of the COP30 Presiden</w:t>
      </w:r>
      <w:r w:rsidR="009F70D5">
        <w:rPr>
          <w:rFonts w:ascii="Times New Roman" w:hAnsi="Times New Roman" w:cs="Times New Roman" w:hint="eastAsia"/>
          <w:sz w:val="24"/>
          <w:szCs w:val="24"/>
        </w:rPr>
        <w:t>t</w:t>
      </w:r>
      <w:r w:rsidR="0098755E" w:rsidRPr="0098755E">
        <w:rPr>
          <w:rFonts w:ascii="Times New Roman" w:hAnsi="Times New Roman" w:cs="Times New Roman"/>
          <w:sz w:val="24"/>
          <w:szCs w:val="24"/>
        </w:rPr>
        <w:t xml:space="preserve"> is critical for the launch of the </w:t>
      </w:r>
      <w:r w:rsidR="009F70D5">
        <w:rPr>
          <w:rFonts w:ascii="Times New Roman" w:hAnsi="Times New Roman" w:cs="Times New Roman" w:hint="eastAsia"/>
          <w:sz w:val="24"/>
          <w:szCs w:val="24"/>
        </w:rPr>
        <w:t>TAFF Roadmap</w:t>
      </w:r>
      <w:r w:rsidR="005B31E3" w:rsidRPr="005B31E3">
        <w:t xml:space="preserve"> </w:t>
      </w:r>
      <w:r w:rsidR="005B31E3" w:rsidRPr="005B31E3">
        <w:rPr>
          <w:rFonts w:ascii="Times New Roman" w:hAnsi="Times New Roman" w:cs="Times New Roman"/>
          <w:sz w:val="24"/>
          <w:szCs w:val="24"/>
        </w:rPr>
        <w:t xml:space="preserve">discussions </w:t>
      </w:r>
      <w:r w:rsidR="00AB51E3">
        <w:rPr>
          <w:rFonts w:ascii="Times New Roman" w:hAnsi="Times New Roman" w:cs="Times New Roman" w:hint="eastAsia"/>
          <w:sz w:val="24"/>
          <w:szCs w:val="24"/>
        </w:rPr>
        <w:t>ensuring</w:t>
      </w:r>
      <w:r w:rsidR="005B31E3" w:rsidRPr="005B31E3">
        <w:rPr>
          <w:rFonts w:ascii="Times New Roman" w:hAnsi="Times New Roman" w:cs="Times New Roman"/>
          <w:sz w:val="24"/>
          <w:szCs w:val="24"/>
        </w:rPr>
        <w:t xml:space="preserve"> country driven manner, </w:t>
      </w:r>
      <w:r w:rsidR="0098755E" w:rsidRPr="0098755E">
        <w:rPr>
          <w:rFonts w:ascii="Times New Roman" w:hAnsi="Times New Roman" w:cs="Times New Roman"/>
          <w:sz w:val="24"/>
          <w:szCs w:val="24"/>
        </w:rPr>
        <w:t>and Japan looks forward to the leadership of the Presiden</w:t>
      </w:r>
      <w:r w:rsidR="00684F30">
        <w:rPr>
          <w:rFonts w:ascii="Times New Roman" w:hAnsi="Times New Roman" w:cs="Times New Roman" w:hint="eastAsia"/>
          <w:sz w:val="24"/>
          <w:szCs w:val="24"/>
        </w:rPr>
        <w:t>t</w:t>
      </w:r>
      <w:r w:rsidR="0098755E" w:rsidRPr="0098755E">
        <w:rPr>
          <w:rFonts w:ascii="Times New Roman" w:hAnsi="Times New Roman" w:cs="Times New Roman"/>
          <w:sz w:val="24"/>
          <w:szCs w:val="24"/>
        </w:rPr>
        <w:t xml:space="preserve">. </w:t>
      </w:r>
      <w:r w:rsidR="00B36574" w:rsidRPr="00B36574">
        <w:rPr>
          <w:rFonts w:ascii="Times New Roman" w:hAnsi="Times New Roman" w:cs="Times New Roman"/>
          <w:sz w:val="24"/>
          <w:szCs w:val="24"/>
        </w:rPr>
        <w:t>Japan would like to take this opportunity to deliver Japan’s position</w:t>
      </w:r>
      <w:r w:rsidR="00B36574">
        <w:rPr>
          <w:rFonts w:ascii="Times New Roman" w:hAnsi="Times New Roman" w:cs="Times New Roman" w:hint="eastAsia"/>
          <w:sz w:val="24"/>
          <w:szCs w:val="24"/>
        </w:rPr>
        <w:t xml:space="preserve"> on TAFF and TAFF Roadmap</w:t>
      </w:r>
      <w:r w:rsidR="00B36574" w:rsidRPr="00B36574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br/>
      </w:r>
    </w:p>
    <w:p w14:paraId="005D4035" w14:textId="6B7AB9A5" w:rsidR="00F1720C" w:rsidRDefault="00F1720C" w:rsidP="00CA2A48">
      <w:pPr>
        <w:widowControl/>
        <w:ind w:firstLineChars="100" w:firstLine="240"/>
        <w:jc w:val="left"/>
        <w:rPr>
          <w:rFonts w:ascii="Times New Roman" w:hAnsi="Times New Roman" w:cs="Times New Roman"/>
          <w:sz w:val="24"/>
          <w:szCs w:val="24"/>
        </w:rPr>
      </w:pPr>
      <w:r w:rsidRPr="00976E7D">
        <w:rPr>
          <w:rFonts w:ascii="Times New Roman" w:hAnsi="Times New Roman" w:cs="Times New Roman"/>
          <w:sz w:val="24"/>
          <w:szCs w:val="24"/>
        </w:rPr>
        <w:t xml:space="preserve">As </w:t>
      </w:r>
      <w:r w:rsidR="008935BD" w:rsidRPr="008935BD">
        <w:rPr>
          <w:rFonts w:ascii="Times New Roman" w:hAnsi="Times New Roman" w:cs="Times New Roman"/>
          <w:sz w:val="24"/>
          <w:szCs w:val="24"/>
        </w:rPr>
        <w:t>the roadmap on the transition away from fossil fuels in a just, orderly and equitable manner</w:t>
      </w:r>
      <w:r w:rsidRPr="00976E7D">
        <w:rPr>
          <w:rFonts w:ascii="Times New Roman" w:hAnsi="Times New Roman" w:cs="Times New Roman"/>
          <w:sz w:val="24"/>
          <w:szCs w:val="24"/>
        </w:rPr>
        <w:t xml:space="preserve"> is not an official agenda item under the COP, discussions conducted within the TAFF framework will not </w:t>
      </w:r>
      <w:r w:rsidR="001B58B4" w:rsidRPr="00976E7D">
        <w:rPr>
          <w:rFonts w:ascii="Times New Roman" w:hAnsi="Times New Roman" w:cs="Times New Roman" w:hint="eastAsia"/>
          <w:sz w:val="24"/>
          <w:szCs w:val="24"/>
        </w:rPr>
        <w:t>become any</w:t>
      </w:r>
      <w:r w:rsidRPr="00976E7D">
        <w:rPr>
          <w:rFonts w:ascii="Times New Roman" w:hAnsi="Times New Roman" w:cs="Times New Roman"/>
          <w:sz w:val="24"/>
          <w:szCs w:val="24"/>
        </w:rPr>
        <w:t xml:space="preserve"> </w:t>
      </w:r>
      <w:r w:rsidR="00DF463D" w:rsidRPr="00976E7D">
        <w:rPr>
          <w:rFonts w:ascii="Times New Roman" w:hAnsi="Times New Roman" w:cs="Times New Roman" w:hint="eastAsia"/>
          <w:sz w:val="24"/>
          <w:szCs w:val="24"/>
        </w:rPr>
        <w:t>negotiated</w:t>
      </w:r>
      <w:r w:rsidRPr="008C2227">
        <w:rPr>
          <w:rFonts w:ascii="Times New Roman" w:hAnsi="Times New Roman" w:cs="Times New Roman"/>
          <w:sz w:val="24"/>
          <w:szCs w:val="24"/>
        </w:rPr>
        <w:t xml:space="preserve"> outcomes of the COP</w:t>
      </w:r>
      <w:r w:rsidR="002C2A78" w:rsidRPr="008C2227">
        <w:rPr>
          <w:rFonts w:ascii="Times New Roman" w:hAnsi="Times New Roman" w:cs="Times New Roman"/>
          <w:sz w:val="24"/>
          <w:szCs w:val="24"/>
        </w:rPr>
        <w:t>, namely COP decisions</w:t>
      </w:r>
      <w:r w:rsidRPr="008C2227">
        <w:rPr>
          <w:rFonts w:ascii="Times New Roman" w:hAnsi="Times New Roman" w:cs="Times New Roman"/>
          <w:sz w:val="24"/>
          <w:szCs w:val="24"/>
        </w:rPr>
        <w:t>. In this context, it is essential</w:t>
      </w:r>
      <w:r w:rsidR="001B58B4" w:rsidRPr="008C2227">
        <w:rPr>
          <w:rFonts w:ascii="Times New Roman" w:hAnsi="Times New Roman" w:cs="Times New Roman"/>
          <w:sz w:val="24"/>
          <w:szCs w:val="24"/>
        </w:rPr>
        <w:t xml:space="preserve"> </w:t>
      </w:r>
      <w:r w:rsidRPr="008C2227">
        <w:rPr>
          <w:rFonts w:ascii="Times New Roman" w:hAnsi="Times New Roman" w:cs="Times New Roman"/>
          <w:sz w:val="24"/>
          <w:szCs w:val="24"/>
        </w:rPr>
        <w:t xml:space="preserve">to establish a clear understanding of how the outcomes of </w:t>
      </w:r>
      <w:r w:rsidR="000C3492" w:rsidRPr="008C2227">
        <w:rPr>
          <w:rFonts w:ascii="Times New Roman" w:hAnsi="Times New Roman" w:cs="Times New Roman"/>
          <w:sz w:val="24"/>
          <w:szCs w:val="24"/>
        </w:rPr>
        <w:t xml:space="preserve">discissions within the </w:t>
      </w:r>
      <w:r w:rsidRPr="008C2227">
        <w:rPr>
          <w:rFonts w:ascii="Times New Roman" w:hAnsi="Times New Roman" w:cs="Times New Roman"/>
          <w:sz w:val="24"/>
          <w:szCs w:val="24"/>
        </w:rPr>
        <w:t>TAFF</w:t>
      </w:r>
      <w:r w:rsidR="000C3492" w:rsidRPr="008C2227">
        <w:rPr>
          <w:rFonts w:ascii="Times New Roman" w:hAnsi="Times New Roman" w:cs="Times New Roman"/>
          <w:sz w:val="24"/>
          <w:szCs w:val="24"/>
        </w:rPr>
        <w:t xml:space="preserve"> framework</w:t>
      </w:r>
      <w:r w:rsidRPr="008C2227">
        <w:rPr>
          <w:rFonts w:ascii="Times New Roman" w:hAnsi="Times New Roman" w:cs="Times New Roman"/>
          <w:sz w:val="24"/>
          <w:szCs w:val="24"/>
        </w:rPr>
        <w:t xml:space="preserve"> are envisaged to be utilized</w:t>
      </w:r>
      <w:r w:rsidR="00C34C69" w:rsidRPr="008C2227">
        <w:rPr>
          <w:rFonts w:ascii="Times New Roman" w:hAnsi="Times New Roman" w:cs="Times New Roman"/>
          <w:sz w:val="24"/>
          <w:szCs w:val="24"/>
        </w:rPr>
        <w:t xml:space="preserve">, </w:t>
      </w:r>
      <w:r w:rsidR="00C34C69" w:rsidRPr="00976E7D">
        <w:rPr>
          <w:rFonts w:ascii="Times New Roman" w:hAnsi="Times New Roman" w:cs="Times New Roman"/>
          <w:sz w:val="24"/>
          <w:szCs w:val="24"/>
        </w:rPr>
        <w:t xml:space="preserve">as </w:t>
      </w:r>
      <w:r w:rsidR="00922F64">
        <w:rPr>
          <w:rFonts w:ascii="Times New Roman" w:hAnsi="Times New Roman" w:cs="Times New Roman" w:hint="eastAsia"/>
          <w:sz w:val="24"/>
          <w:szCs w:val="24"/>
        </w:rPr>
        <w:t>the clarification</w:t>
      </w:r>
      <w:r w:rsidR="00C34C69" w:rsidRPr="00976E7D">
        <w:rPr>
          <w:rFonts w:ascii="Times New Roman" w:hAnsi="Times New Roman" w:cs="Times New Roman"/>
          <w:sz w:val="24"/>
          <w:szCs w:val="24"/>
        </w:rPr>
        <w:t xml:space="preserve"> forms the basis for determining each country’s position</w:t>
      </w:r>
      <w:r w:rsidR="00BD6693">
        <w:rPr>
          <w:rFonts w:ascii="Times New Roman" w:hAnsi="Times New Roman" w:cs="Times New Roman" w:hint="eastAsia"/>
          <w:sz w:val="24"/>
          <w:szCs w:val="24"/>
        </w:rPr>
        <w:t xml:space="preserve"> including Japan</w:t>
      </w:r>
      <w:r w:rsidRPr="00976E7D">
        <w:rPr>
          <w:rFonts w:ascii="Times New Roman" w:hAnsi="Times New Roman" w:cs="Times New Roman"/>
          <w:sz w:val="24"/>
          <w:szCs w:val="24"/>
        </w:rPr>
        <w:t>. We would therefore appreciate clarification from the COP Presidency and the UNFCCC Secretariat regarding their views on this matter.</w:t>
      </w:r>
    </w:p>
    <w:p w14:paraId="53F7B7FA" w14:textId="77777777" w:rsidR="00CA2A48" w:rsidRPr="00976E7D" w:rsidRDefault="00CA2A48" w:rsidP="00CA2A48">
      <w:pPr>
        <w:widowControl/>
        <w:ind w:firstLineChars="100" w:firstLine="240"/>
        <w:jc w:val="left"/>
        <w:rPr>
          <w:rFonts w:ascii="Times New Roman" w:hAnsi="Times New Roman" w:cs="Times New Roman"/>
          <w:sz w:val="24"/>
          <w:szCs w:val="24"/>
        </w:rPr>
      </w:pPr>
    </w:p>
    <w:p w14:paraId="1474D60C" w14:textId="1811743C" w:rsidR="00F1720C" w:rsidRDefault="00F1720C" w:rsidP="00CA2A48">
      <w:pPr>
        <w:widowControl/>
        <w:ind w:firstLineChars="100" w:firstLine="240"/>
        <w:jc w:val="left"/>
        <w:rPr>
          <w:rFonts w:ascii="Times New Roman" w:hAnsi="Times New Roman" w:cs="Times New Roman"/>
          <w:sz w:val="24"/>
          <w:szCs w:val="24"/>
        </w:rPr>
      </w:pPr>
      <w:r w:rsidRPr="00976E7D">
        <w:rPr>
          <w:rFonts w:ascii="Times New Roman" w:hAnsi="Times New Roman" w:cs="Times New Roman"/>
          <w:sz w:val="24"/>
          <w:szCs w:val="24"/>
        </w:rPr>
        <w:t xml:space="preserve">With respect to the transition away from fossil fuels, paragraph 28 of the </w:t>
      </w:r>
      <w:r w:rsidR="00C659BE" w:rsidRPr="00976E7D">
        <w:rPr>
          <w:rFonts w:ascii="Times New Roman" w:hAnsi="Times New Roman" w:cs="Times New Roman" w:hint="eastAsia"/>
          <w:sz w:val="24"/>
          <w:szCs w:val="24"/>
        </w:rPr>
        <w:t xml:space="preserve">outcome of the first global </w:t>
      </w:r>
      <w:proofErr w:type="spellStart"/>
      <w:proofErr w:type="gramStart"/>
      <w:r w:rsidR="00C659BE" w:rsidRPr="00976E7D">
        <w:rPr>
          <w:rFonts w:ascii="Times New Roman" w:hAnsi="Times New Roman" w:cs="Times New Roman" w:hint="eastAsia"/>
          <w:sz w:val="24"/>
          <w:szCs w:val="24"/>
        </w:rPr>
        <w:t>stocktake</w:t>
      </w:r>
      <w:proofErr w:type="spellEnd"/>
      <w:r w:rsidR="00B737CA" w:rsidRPr="00976E7D">
        <w:rPr>
          <w:rFonts w:ascii="Times New Roman" w:hAnsi="Times New Roman" w:cs="Times New Roman" w:hint="eastAsia"/>
          <w:sz w:val="24"/>
          <w:szCs w:val="24"/>
        </w:rPr>
        <w:t>(</w:t>
      </w:r>
      <w:proofErr w:type="gramEnd"/>
      <w:r w:rsidR="00B737CA" w:rsidRPr="00976E7D">
        <w:rPr>
          <w:rFonts w:ascii="Times New Roman" w:hAnsi="Times New Roman" w:cs="Times New Roman"/>
          <w:sz w:val="24"/>
          <w:szCs w:val="24"/>
        </w:rPr>
        <w:t>Decision 1/CMA.5</w:t>
      </w:r>
      <w:r w:rsidR="00B737CA" w:rsidRPr="00976E7D">
        <w:rPr>
          <w:rFonts w:ascii="Times New Roman" w:hAnsi="Times New Roman" w:cs="Times New Roman" w:hint="eastAsia"/>
          <w:sz w:val="24"/>
          <w:szCs w:val="24"/>
        </w:rPr>
        <w:t>)</w:t>
      </w:r>
      <w:r w:rsidR="00C659BE" w:rsidRPr="00976E7D">
        <w:rPr>
          <w:rFonts w:ascii="Times New Roman" w:hAnsi="Times New Roman" w:cs="Times New Roman" w:hint="eastAsia"/>
          <w:sz w:val="24"/>
          <w:szCs w:val="24"/>
        </w:rPr>
        <w:t xml:space="preserve"> </w:t>
      </w:r>
      <w:r w:rsidRPr="00976E7D">
        <w:rPr>
          <w:rFonts w:ascii="Times New Roman" w:hAnsi="Times New Roman" w:cs="Times New Roman"/>
          <w:sz w:val="24"/>
          <w:szCs w:val="24"/>
        </w:rPr>
        <w:t xml:space="preserve">adopted at COP28 underscores the importance of ensuring </w:t>
      </w:r>
      <w:r w:rsidR="00FA1280" w:rsidRPr="00976E7D">
        <w:rPr>
          <w:rFonts w:ascii="Times New Roman" w:hAnsi="Times New Roman" w:cs="Times New Roman" w:hint="eastAsia"/>
          <w:sz w:val="24"/>
          <w:szCs w:val="24"/>
        </w:rPr>
        <w:t>va</w:t>
      </w:r>
      <w:r w:rsidR="0014338C" w:rsidRPr="00976E7D">
        <w:rPr>
          <w:rFonts w:ascii="Times New Roman" w:hAnsi="Times New Roman" w:cs="Times New Roman" w:hint="eastAsia"/>
          <w:sz w:val="24"/>
          <w:szCs w:val="24"/>
        </w:rPr>
        <w:t>rious</w:t>
      </w:r>
      <w:r w:rsidRPr="008C2227">
        <w:rPr>
          <w:rFonts w:ascii="Times New Roman" w:hAnsi="Times New Roman" w:cs="Times New Roman"/>
          <w:sz w:val="24"/>
          <w:szCs w:val="24"/>
        </w:rPr>
        <w:t xml:space="preserve"> pathways that </w:t>
      </w:r>
      <w:r w:rsidR="00623722" w:rsidRPr="008C2227">
        <w:rPr>
          <w:rFonts w:ascii="Times New Roman" w:hAnsi="Times New Roman" w:cs="Times New Roman"/>
          <w:sz w:val="24"/>
          <w:szCs w:val="24"/>
        </w:rPr>
        <w:t xml:space="preserve">take into account </w:t>
      </w:r>
      <w:r w:rsidR="00B22EF7" w:rsidRPr="008C2227">
        <w:rPr>
          <w:rFonts w:ascii="Times New Roman" w:hAnsi="Times New Roman" w:cs="Times New Roman"/>
          <w:sz w:val="24"/>
          <w:szCs w:val="24"/>
        </w:rPr>
        <w:t>different</w:t>
      </w:r>
      <w:r w:rsidRPr="00976E7D">
        <w:rPr>
          <w:rFonts w:ascii="Times New Roman" w:hAnsi="Times New Roman" w:cs="Times New Roman"/>
          <w:sz w:val="24"/>
          <w:szCs w:val="24"/>
        </w:rPr>
        <w:t xml:space="preserve"> national circumstances of Parties. In practice, many countries continue to rely heavily on fossil fuels for </w:t>
      </w:r>
      <w:proofErr w:type="gramStart"/>
      <w:r w:rsidRPr="00976E7D">
        <w:rPr>
          <w:rFonts w:ascii="Times New Roman" w:hAnsi="Times New Roman" w:cs="Times New Roman"/>
          <w:sz w:val="24"/>
          <w:szCs w:val="24"/>
        </w:rPr>
        <w:t>the majority of</w:t>
      </w:r>
      <w:proofErr w:type="gramEnd"/>
      <w:r w:rsidRPr="00976E7D">
        <w:rPr>
          <w:rFonts w:ascii="Times New Roman" w:hAnsi="Times New Roman" w:cs="Times New Roman"/>
          <w:sz w:val="24"/>
          <w:szCs w:val="24"/>
        </w:rPr>
        <w:t xml:space="preserve"> their electricity generation, making an immediate and comprehensive shift to full decarbonization </w:t>
      </w:r>
      <w:r w:rsidR="00560DBF">
        <w:rPr>
          <w:rFonts w:ascii="Times New Roman" w:hAnsi="Times New Roman" w:cs="Times New Roman" w:hint="eastAsia"/>
          <w:sz w:val="24"/>
          <w:szCs w:val="24"/>
        </w:rPr>
        <w:t>which is challenging</w:t>
      </w:r>
      <w:r w:rsidR="00974B06">
        <w:rPr>
          <w:rFonts w:ascii="Times New Roman" w:hAnsi="Times New Roman" w:cs="Times New Roman" w:hint="eastAsia"/>
          <w:sz w:val="24"/>
          <w:szCs w:val="24"/>
        </w:rPr>
        <w:t>.</w:t>
      </w:r>
      <w:r w:rsidRPr="00976E7D">
        <w:rPr>
          <w:rFonts w:ascii="Times New Roman" w:hAnsi="Times New Roman" w:cs="Times New Roman"/>
          <w:sz w:val="24"/>
          <w:szCs w:val="24"/>
        </w:rPr>
        <w:t xml:space="preserve"> A phased decarbonization approach that in</w:t>
      </w:r>
      <w:r w:rsidR="00616247">
        <w:rPr>
          <w:rFonts w:ascii="Times New Roman" w:hAnsi="Times New Roman" w:cs="Times New Roman" w:hint="eastAsia"/>
          <w:sz w:val="24"/>
          <w:szCs w:val="24"/>
        </w:rPr>
        <w:t>troduces</w:t>
      </w:r>
      <w:r w:rsidRPr="00976E7D">
        <w:rPr>
          <w:rFonts w:ascii="Times New Roman" w:hAnsi="Times New Roman" w:cs="Times New Roman"/>
          <w:sz w:val="24"/>
          <w:szCs w:val="24"/>
        </w:rPr>
        <w:t xml:space="preserve"> transition technologies is therefore indispensable. It is crucial that each country be able to pursue pathways suited to its own circumstances </w:t>
      </w:r>
      <w:proofErr w:type="gramStart"/>
      <w:r w:rsidRPr="00976E7D">
        <w:rPr>
          <w:rFonts w:ascii="Times New Roman" w:hAnsi="Times New Roman" w:cs="Times New Roman"/>
          <w:sz w:val="24"/>
          <w:szCs w:val="24"/>
        </w:rPr>
        <w:t>in order to</w:t>
      </w:r>
      <w:proofErr w:type="gramEnd"/>
      <w:r w:rsidRPr="00976E7D">
        <w:rPr>
          <w:rFonts w:ascii="Times New Roman" w:hAnsi="Times New Roman" w:cs="Times New Roman"/>
          <w:sz w:val="24"/>
          <w:szCs w:val="24"/>
        </w:rPr>
        <w:t xml:space="preserve"> simultaneously achieve decarbonization, economic growth, and energy s</w:t>
      </w:r>
      <w:r w:rsidR="0067546D">
        <w:rPr>
          <w:rFonts w:ascii="Times New Roman" w:hAnsi="Times New Roman" w:cs="Times New Roman" w:hint="eastAsia"/>
          <w:sz w:val="24"/>
          <w:szCs w:val="24"/>
        </w:rPr>
        <w:t>upply</w:t>
      </w:r>
      <w:r w:rsidRPr="00976E7D">
        <w:rPr>
          <w:rFonts w:ascii="Times New Roman" w:hAnsi="Times New Roman" w:cs="Times New Roman"/>
          <w:sz w:val="24"/>
          <w:szCs w:val="24"/>
        </w:rPr>
        <w:t>.</w:t>
      </w:r>
    </w:p>
    <w:p w14:paraId="534F1581" w14:textId="77777777" w:rsidR="00CA2A48" w:rsidRPr="00976E7D" w:rsidRDefault="00CA2A48" w:rsidP="00CA2A48">
      <w:pPr>
        <w:widowControl/>
        <w:ind w:firstLineChars="100" w:firstLine="240"/>
        <w:jc w:val="left"/>
        <w:rPr>
          <w:rFonts w:ascii="Times New Roman" w:hAnsi="Times New Roman" w:cs="Times New Roman"/>
          <w:sz w:val="24"/>
          <w:szCs w:val="24"/>
        </w:rPr>
      </w:pPr>
    </w:p>
    <w:p w14:paraId="4DECBFDA" w14:textId="24FE7FC4" w:rsidR="00F1720C" w:rsidRPr="00976E7D" w:rsidRDefault="00463F77" w:rsidP="008C2227">
      <w:pPr>
        <w:widowControl/>
        <w:ind w:firstLineChars="100" w:firstLine="240"/>
        <w:jc w:val="left"/>
        <w:rPr>
          <w:rFonts w:ascii="Times New Roman" w:hAnsi="Times New Roman" w:cs="Times New Roman"/>
          <w:sz w:val="24"/>
          <w:szCs w:val="24"/>
        </w:rPr>
      </w:pPr>
      <w:r w:rsidRPr="00463F77">
        <w:rPr>
          <w:rFonts w:ascii="Times New Roman" w:hAnsi="Times New Roman" w:cs="Times New Roman"/>
          <w:sz w:val="24"/>
          <w:szCs w:val="24"/>
        </w:rPr>
        <w:t xml:space="preserve">In this regard, it </w:t>
      </w:r>
      <w:proofErr w:type="gramStart"/>
      <w:r w:rsidRPr="00463F77">
        <w:rPr>
          <w:rFonts w:ascii="Times New Roman" w:hAnsi="Times New Roman" w:cs="Times New Roman"/>
          <w:sz w:val="24"/>
          <w:szCs w:val="24"/>
        </w:rPr>
        <w:t>would be</w:t>
      </w:r>
      <w:proofErr w:type="gramEnd"/>
      <w:r w:rsidRPr="00463F77">
        <w:rPr>
          <w:rFonts w:ascii="Times New Roman" w:hAnsi="Times New Roman" w:cs="Times New Roman"/>
          <w:sz w:val="24"/>
          <w:szCs w:val="24"/>
        </w:rPr>
        <w:t xml:space="preserve"> important to ensure that the </w:t>
      </w:r>
      <w:proofErr w:type="gramStart"/>
      <w:r w:rsidR="00FA05DB">
        <w:rPr>
          <w:rFonts w:ascii="Times New Roman" w:hAnsi="Times New Roman" w:cs="Times New Roman" w:hint="eastAsia"/>
          <w:sz w:val="24"/>
          <w:szCs w:val="24"/>
        </w:rPr>
        <w:t>above mentioned</w:t>
      </w:r>
      <w:proofErr w:type="gramEnd"/>
      <w:r w:rsidR="00FA05DB">
        <w:rPr>
          <w:rFonts w:ascii="Times New Roman" w:hAnsi="Times New Roman" w:cs="Times New Roman" w:hint="eastAsia"/>
          <w:sz w:val="24"/>
          <w:szCs w:val="24"/>
        </w:rPr>
        <w:t xml:space="preserve"> approach should be incorpo</w:t>
      </w:r>
      <w:r w:rsidR="00FA46A9">
        <w:rPr>
          <w:rFonts w:ascii="Times New Roman" w:hAnsi="Times New Roman" w:cs="Times New Roman" w:hint="eastAsia"/>
          <w:sz w:val="24"/>
          <w:szCs w:val="24"/>
        </w:rPr>
        <w:t>r</w:t>
      </w:r>
      <w:r w:rsidR="00FA05DB">
        <w:rPr>
          <w:rFonts w:ascii="Times New Roman" w:hAnsi="Times New Roman" w:cs="Times New Roman" w:hint="eastAsia"/>
          <w:sz w:val="24"/>
          <w:szCs w:val="24"/>
        </w:rPr>
        <w:t xml:space="preserve">ated </w:t>
      </w:r>
      <w:r w:rsidR="00A9633C">
        <w:rPr>
          <w:rFonts w:ascii="Times New Roman" w:hAnsi="Times New Roman" w:cs="Times New Roman" w:hint="eastAsia"/>
          <w:sz w:val="24"/>
          <w:szCs w:val="24"/>
        </w:rPr>
        <w:t xml:space="preserve">in the </w:t>
      </w:r>
      <w:r w:rsidRPr="00463F77">
        <w:rPr>
          <w:rFonts w:ascii="Times New Roman" w:hAnsi="Times New Roman" w:cs="Times New Roman"/>
          <w:sz w:val="24"/>
          <w:szCs w:val="24"/>
        </w:rPr>
        <w:t xml:space="preserve">TAFF </w:t>
      </w:r>
      <w:r w:rsidR="001E475B">
        <w:rPr>
          <w:rFonts w:ascii="Times New Roman" w:hAnsi="Times New Roman" w:cs="Times New Roman" w:hint="eastAsia"/>
          <w:sz w:val="24"/>
          <w:szCs w:val="24"/>
        </w:rPr>
        <w:t>roadmap</w:t>
      </w:r>
      <w:r w:rsidR="00DD3600">
        <w:rPr>
          <w:rFonts w:ascii="Times New Roman" w:hAnsi="Times New Roman" w:cs="Times New Roman" w:hint="eastAsia"/>
          <w:sz w:val="24"/>
          <w:szCs w:val="24"/>
        </w:rPr>
        <w:t>,</w:t>
      </w:r>
      <w:r w:rsidR="0051453B">
        <w:rPr>
          <w:rFonts w:ascii="Times New Roman" w:hAnsi="Times New Roman" w:cs="Times New Roman" w:hint="eastAsia"/>
          <w:sz w:val="24"/>
          <w:szCs w:val="24"/>
        </w:rPr>
        <w:t xml:space="preserve"> </w:t>
      </w:r>
      <w:r w:rsidR="00DD55F7">
        <w:rPr>
          <w:rFonts w:ascii="Times New Roman" w:hAnsi="Times New Roman" w:cs="Times New Roman" w:hint="eastAsia"/>
          <w:sz w:val="24"/>
          <w:szCs w:val="24"/>
        </w:rPr>
        <w:t>t</w:t>
      </w:r>
      <w:r w:rsidR="00F67AC6" w:rsidRPr="004D153B">
        <w:rPr>
          <w:rFonts w:ascii="Times New Roman" w:hAnsi="Times New Roman" w:cs="Times New Roman" w:hint="eastAsia"/>
          <w:sz w:val="24"/>
          <w:szCs w:val="24"/>
        </w:rPr>
        <w:t>aking into account</w:t>
      </w:r>
      <w:r w:rsidRPr="004D153B">
        <w:rPr>
          <w:rFonts w:ascii="Times New Roman" w:hAnsi="Times New Roman" w:cs="Times New Roman"/>
          <w:sz w:val="24"/>
          <w:szCs w:val="24"/>
        </w:rPr>
        <w:t xml:space="preserve"> </w:t>
      </w:r>
      <w:r w:rsidR="000C0E3D">
        <w:rPr>
          <w:rFonts w:ascii="Times New Roman" w:hAnsi="Times New Roman" w:cs="Times New Roman" w:hint="eastAsia"/>
          <w:sz w:val="24"/>
          <w:szCs w:val="24"/>
        </w:rPr>
        <w:t xml:space="preserve">the </w:t>
      </w:r>
      <w:r w:rsidR="0051453B">
        <w:rPr>
          <w:rFonts w:ascii="Times New Roman" w:hAnsi="Times New Roman" w:cs="Times New Roman" w:hint="eastAsia"/>
          <w:sz w:val="24"/>
          <w:szCs w:val="24"/>
        </w:rPr>
        <w:t>recent geopolitical circumstances</w:t>
      </w:r>
      <w:r w:rsidRPr="00463F77">
        <w:rPr>
          <w:rFonts w:ascii="Times New Roman" w:hAnsi="Times New Roman" w:cs="Times New Roman"/>
          <w:sz w:val="24"/>
          <w:szCs w:val="24"/>
        </w:rPr>
        <w:t>.</w:t>
      </w:r>
    </w:p>
    <w:p w14:paraId="743B7416" w14:textId="14898117" w:rsidR="000A545F" w:rsidRPr="00976E7D" w:rsidRDefault="000A545F">
      <w:pPr>
        <w:widowControl/>
        <w:jc w:val="left"/>
        <w:rPr>
          <w:rFonts w:ascii="Times New Roman" w:hAnsi="Times New Roman" w:cs="Times New Roman"/>
          <w:sz w:val="24"/>
          <w:szCs w:val="24"/>
        </w:rPr>
      </w:pPr>
    </w:p>
    <w:p w14:paraId="38B58ADA" w14:textId="6BD30E78" w:rsidR="00A323D2" w:rsidRPr="00697414" w:rsidRDefault="00A323D2" w:rsidP="0080263F">
      <w:pPr>
        <w:widowControl/>
        <w:jc w:val="left"/>
        <w:rPr>
          <w:rFonts w:ascii="Times New Roman" w:hAnsi="Times New Roman" w:cs="Times New Roman" w:hint="eastAsia"/>
          <w:sz w:val="24"/>
          <w:szCs w:val="24"/>
        </w:rPr>
      </w:pPr>
    </w:p>
    <w:sectPr w:rsidR="00A323D2" w:rsidRPr="00697414" w:rsidSect="00A323D2">
      <w:headerReference w:type="first" r:id="rId11"/>
      <w:pgSz w:w="11906" w:h="16838"/>
      <w:pgMar w:top="720" w:right="720" w:bottom="720" w:left="720" w:header="851" w:footer="992" w:gutter="0"/>
      <w:cols w:space="425"/>
      <w:titlePg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BFF93A1" w14:textId="77777777" w:rsidR="008A5C4E" w:rsidRDefault="008A5C4E" w:rsidP="003C0825">
      <w:r>
        <w:separator/>
      </w:r>
    </w:p>
  </w:endnote>
  <w:endnote w:type="continuationSeparator" w:id="0">
    <w:p w14:paraId="1DF23889" w14:textId="77777777" w:rsidR="008A5C4E" w:rsidRDefault="008A5C4E" w:rsidP="003C0825">
      <w:r>
        <w:continuationSeparator/>
      </w:r>
    </w:p>
  </w:endnote>
  <w:endnote w:type="continuationNotice" w:id="1">
    <w:p w14:paraId="078F9A1A" w14:textId="77777777" w:rsidR="008A5C4E" w:rsidRDefault="008A5C4E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44622BB" w14:textId="77777777" w:rsidR="008A5C4E" w:rsidRDefault="008A5C4E" w:rsidP="003C0825">
      <w:r>
        <w:separator/>
      </w:r>
    </w:p>
  </w:footnote>
  <w:footnote w:type="continuationSeparator" w:id="0">
    <w:p w14:paraId="4A0335B4" w14:textId="77777777" w:rsidR="008A5C4E" w:rsidRDefault="008A5C4E" w:rsidP="003C0825">
      <w:r>
        <w:continuationSeparator/>
      </w:r>
    </w:p>
  </w:footnote>
  <w:footnote w:type="continuationNotice" w:id="1">
    <w:p w14:paraId="6AC68799" w14:textId="77777777" w:rsidR="008A5C4E" w:rsidRDefault="008A5C4E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48C7015" w14:textId="77777777" w:rsidR="009F1401" w:rsidRPr="005B2C63" w:rsidRDefault="009F1401" w:rsidP="00482008">
    <w:pPr>
      <w:pStyle w:val="a3"/>
      <w:spacing w:line="14" w:lineRule="exac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64508BD"/>
    <w:multiLevelType w:val="multilevel"/>
    <w:tmpl w:val="C58C06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57F80EC5"/>
    <w:multiLevelType w:val="multilevel"/>
    <w:tmpl w:val="96F270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270045274">
    <w:abstractNumId w:val="0"/>
  </w:num>
  <w:num w:numId="2" w16cid:durableId="188582200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1720C"/>
    <w:rsid w:val="00007930"/>
    <w:rsid w:val="00007CC9"/>
    <w:rsid w:val="000279D4"/>
    <w:rsid w:val="00033F3B"/>
    <w:rsid w:val="00041B93"/>
    <w:rsid w:val="00053E45"/>
    <w:rsid w:val="00057216"/>
    <w:rsid w:val="000714D7"/>
    <w:rsid w:val="000800FA"/>
    <w:rsid w:val="00080974"/>
    <w:rsid w:val="000873FD"/>
    <w:rsid w:val="000A545F"/>
    <w:rsid w:val="000B5FB8"/>
    <w:rsid w:val="000C0E3D"/>
    <w:rsid w:val="000C3492"/>
    <w:rsid w:val="000E4BEF"/>
    <w:rsid w:val="000E6575"/>
    <w:rsid w:val="000F0994"/>
    <w:rsid w:val="000F0D9D"/>
    <w:rsid w:val="000F6EBF"/>
    <w:rsid w:val="00101F7A"/>
    <w:rsid w:val="00110596"/>
    <w:rsid w:val="00117FBB"/>
    <w:rsid w:val="00120AD4"/>
    <w:rsid w:val="0012704F"/>
    <w:rsid w:val="001270B0"/>
    <w:rsid w:val="00141ED1"/>
    <w:rsid w:val="0014338C"/>
    <w:rsid w:val="001459DF"/>
    <w:rsid w:val="0015146E"/>
    <w:rsid w:val="00162FE3"/>
    <w:rsid w:val="0016721F"/>
    <w:rsid w:val="0017153F"/>
    <w:rsid w:val="0017589F"/>
    <w:rsid w:val="00191554"/>
    <w:rsid w:val="001950D4"/>
    <w:rsid w:val="00197D83"/>
    <w:rsid w:val="001A5038"/>
    <w:rsid w:val="001B58B4"/>
    <w:rsid w:val="001C242D"/>
    <w:rsid w:val="001C37CD"/>
    <w:rsid w:val="001C4098"/>
    <w:rsid w:val="001C7A77"/>
    <w:rsid w:val="001E25FD"/>
    <w:rsid w:val="001E475B"/>
    <w:rsid w:val="001F229C"/>
    <w:rsid w:val="001F6360"/>
    <w:rsid w:val="00211CB9"/>
    <w:rsid w:val="002123E4"/>
    <w:rsid w:val="00230106"/>
    <w:rsid w:val="00234E6F"/>
    <w:rsid w:val="00242D1F"/>
    <w:rsid w:val="00243547"/>
    <w:rsid w:val="002719BE"/>
    <w:rsid w:val="0027496E"/>
    <w:rsid w:val="002773B1"/>
    <w:rsid w:val="002A5DBF"/>
    <w:rsid w:val="002B0707"/>
    <w:rsid w:val="002B2382"/>
    <w:rsid w:val="002B3920"/>
    <w:rsid w:val="002C2A78"/>
    <w:rsid w:val="002C319E"/>
    <w:rsid w:val="002C7C55"/>
    <w:rsid w:val="002D3341"/>
    <w:rsid w:val="002D7429"/>
    <w:rsid w:val="002E37FC"/>
    <w:rsid w:val="002E5335"/>
    <w:rsid w:val="002E6F42"/>
    <w:rsid w:val="002F188D"/>
    <w:rsid w:val="002F1B2C"/>
    <w:rsid w:val="002F2744"/>
    <w:rsid w:val="00300736"/>
    <w:rsid w:val="00304235"/>
    <w:rsid w:val="00306230"/>
    <w:rsid w:val="003111E6"/>
    <w:rsid w:val="003237C6"/>
    <w:rsid w:val="003273C3"/>
    <w:rsid w:val="00327709"/>
    <w:rsid w:val="00342DA1"/>
    <w:rsid w:val="00363364"/>
    <w:rsid w:val="00374BA6"/>
    <w:rsid w:val="00374E5A"/>
    <w:rsid w:val="00380AFB"/>
    <w:rsid w:val="00381329"/>
    <w:rsid w:val="003A1164"/>
    <w:rsid w:val="003A2DBE"/>
    <w:rsid w:val="003B39B9"/>
    <w:rsid w:val="003C0825"/>
    <w:rsid w:val="003C4C4C"/>
    <w:rsid w:val="003D54A6"/>
    <w:rsid w:val="0040385D"/>
    <w:rsid w:val="00410BB0"/>
    <w:rsid w:val="00415E57"/>
    <w:rsid w:val="00423133"/>
    <w:rsid w:val="004564C6"/>
    <w:rsid w:val="0046326C"/>
    <w:rsid w:val="00463F77"/>
    <w:rsid w:val="00482008"/>
    <w:rsid w:val="004863B9"/>
    <w:rsid w:val="0049010A"/>
    <w:rsid w:val="004A34A9"/>
    <w:rsid w:val="004A3D03"/>
    <w:rsid w:val="004B463C"/>
    <w:rsid w:val="004B7492"/>
    <w:rsid w:val="004B7F47"/>
    <w:rsid w:val="004C6DE5"/>
    <w:rsid w:val="004D129E"/>
    <w:rsid w:val="004D153B"/>
    <w:rsid w:val="004D5356"/>
    <w:rsid w:val="004E033B"/>
    <w:rsid w:val="004E6A47"/>
    <w:rsid w:val="004F0EE9"/>
    <w:rsid w:val="00510F68"/>
    <w:rsid w:val="0051453B"/>
    <w:rsid w:val="005270AE"/>
    <w:rsid w:val="00533ECD"/>
    <w:rsid w:val="00543975"/>
    <w:rsid w:val="00553CC8"/>
    <w:rsid w:val="00557C34"/>
    <w:rsid w:val="00560DBF"/>
    <w:rsid w:val="00564DE9"/>
    <w:rsid w:val="00566159"/>
    <w:rsid w:val="0057469D"/>
    <w:rsid w:val="00574E90"/>
    <w:rsid w:val="00582C84"/>
    <w:rsid w:val="005A70DB"/>
    <w:rsid w:val="005B1B1D"/>
    <w:rsid w:val="005B2C63"/>
    <w:rsid w:val="005B31E3"/>
    <w:rsid w:val="005B6ECF"/>
    <w:rsid w:val="005C0BAF"/>
    <w:rsid w:val="005C1904"/>
    <w:rsid w:val="005C5442"/>
    <w:rsid w:val="005D124A"/>
    <w:rsid w:val="005D4B4F"/>
    <w:rsid w:val="005E7FCB"/>
    <w:rsid w:val="005F7360"/>
    <w:rsid w:val="00616247"/>
    <w:rsid w:val="0061740E"/>
    <w:rsid w:val="00623722"/>
    <w:rsid w:val="006328F6"/>
    <w:rsid w:val="00646BD7"/>
    <w:rsid w:val="00657DD8"/>
    <w:rsid w:val="00663F5D"/>
    <w:rsid w:val="00670F6D"/>
    <w:rsid w:val="0067546D"/>
    <w:rsid w:val="00684F30"/>
    <w:rsid w:val="00687F36"/>
    <w:rsid w:val="00695728"/>
    <w:rsid w:val="006959A3"/>
    <w:rsid w:val="00697414"/>
    <w:rsid w:val="006D7F6D"/>
    <w:rsid w:val="00704A61"/>
    <w:rsid w:val="007063BB"/>
    <w:rsid w:val="00710DAC"/>
    <w:rsid w:val="00712B71"/>
    <w:rsid w:val="0071550C"/>
    <w:rsid w:val="0072171D"/>
    <w:rsid w:val="00724294"/>
    <w:rsid w:val="00725204"/>
    <w:rsid w:val="00730677"/>
    <w:rsid w:val="007433FA"/>
    <w:rsid w:val="0074792C"/>
    <w:rsid w:val="00751849"/>
    <w:rsid w:val="0075608C"/>
    <w:rsid w:val="00765E9F"/>
    <w:rsid w:val="007722E6"/>
    <w:rsid w:val="007942CC"/>
    <w:rsid w:val="0079623D"/>
    <w:rsid w:val="007A7F73"/>
    <w:rsid w:val="007B05C5"/>
    <w:rsid w:val="007B3FB2"/>
    <w:rsid w:val="007C5893"/>
    <w:rsid w:val="007F3775"/>
    <w:rsid w:val="007F60A3"/>
    <w:rsid w:val="008024F8"/>
    <w:rsid w:val="0080263F"/>
    <w:rsid w:val="00803A8A"/>
    <w:rsid w:val="00807B5E"/>
    <w:rsid w:val="00823E1A"/>
    <w:rsid w:val="008248C2"/>
    <w:rsid w:val="00824972"/>
    <w:rsid w:val="00833F9A"/>
    <w:rsid w:val="008351E7"/>
    <w:rsid w:val="00854164"/>
    <w:rsid w:val="008608CD"/>
    <w:rsid w:val="00861032"/>
    <w:rsid w:val="008935BD"/>
    <w:rsid w:val="0089796F"/>
    <w:rsid w:val="008A0756"/>
    <w:rsid w:val="008A3231"/>
    <w:rsid w:val="008A5C4E"/>
    <w:rsid w:val="008B00C5"/>
    <w:rsid w:val="008B6018"/>
    <w:rsid w:val="008C2227"/>
    <w:rsid w:val="008C73D1"/>
    <w:rsid w:val="008D1810"/>
    <w:rsid w:val="008D3488"/>
    <w:rsid w:val="008F3AC7"/>
    <w:rsid w:val="008F3D86"/>
    <w:rsid w:val="008F4CA0"/>
    <w:rsid w:val="00900FF3"/>
    <w:rsid w:val="009028FF"/>
    <w:rsid w:val="00911687"/>
    <w:rsid w:val="00921C7A"/>
    <w:rsid w:val="00922B9A"/>
    <w:rsid w:val="00922F64"/>
    <w:rsid w:val="0092571B"/>
    <w:rsid w:val="00932A68"/>
    <w:rsid w:val="00933F69"/>
    <w:rsid w:val="00965FD9"/>
    <w:rsid w:val="00974B06"/>
    <w:rsid w:val="00975D7E"/>
    <w:rsid w:val="00976E7D"/>
    <w:rsid w:val="009817BE"/>
    <w:rsid w:val="00981B64"/>
    <w:rsid w:val="00983E25"/>
    <w:rsid w:val="0098755E"/>
    <w:rsid w:val="009878AB"/>
    <w:rsid w:val="009A500F"/>
    <w:rsid w:val="009A5889"/>
    <w:rsid w:val="009B23B3"/>
    <w:rsid w:val="009B5FC5"/>
    <w:rsid w:val="009C2EF9"/>
    <w:rsid w:val="009C31FC"/>
    <w:rsid w:val="009C6C26"/>
    <w:rsid w:val="009D692F"/>
    <w:rsid w:val="009E7BD8"/>
    <w:rsid w:val="009F084A"/>
    <w:rsid w:val="009F1401"/>
    <w:rsid w:val="009F48A5"/>
    <w:rsid w:val="009F70D5"/>
    <w:rsid w:val="00A07550"/>
    <w:rsid w:val="00A10268"/>
    <w:rsid w:val="00A26C7D"/>
    <w:rsid w:val="00A302FF"/>
    <w:rsid w:val="00A323D2"/>
    <w:rsid w:val="00A5508E"/>
    <w:rsid w:val="00A60871"/>
    <w:rsid w:val="00A62880"/>
    <w:rsid w:val="00A657AD"/>
    <w:rsid w:val="00A81E18"/>
    <w:rsid w:val="00A845A0"/>
    <w:rsid w:val="00A90B5B"/>
    <w:rsid w:val="00A90B7A"/>
    <w:rsid w:val="00A9633C"/>
    <w:rsid w:val="00AA2B66"/>
    <w:rsid w:val="00AB4639"/>
    <w:rsid w:val="00AB4FCA"/>
    <w:rsid w:val="00AB51E3"/>
    <w:rsid w:val="00AC310C"/>
    <w:rsid w:val="00AD698D"/>
    <w:rsid w:val="00B00B06"/>
    <w:rsid w:val="00B025DB"/>
    <w:rsid w:val="00B033BD"/>
    <w:rsid w:val="00B22EF7"/>
    <w:rsid w:val="00B36574"/>
    <w:rsid w:val="00B571F3"/>
    <w:rsid w:val="00B60AEC"/>
    <w:rsid w:val="00B737CA"/>
    <w:rsid w:val="00BA2DE4"/>
    <w:rsid w:val="00BB08AD"/>
    <w:rsid w:val="00BD6693"/>
    <w:rsid w:val="00BE5C56"/>
    <w:rsid w:val="00BE6305"/>
    <w:rsid w:val="00BE7636"/>
    <w:rsid w:val="00BF2B6C"/>
    <w:rsid w:val="00BF61C0"/>
    <w:rsid w:val="00C030AE"/>
    <w:rsid w:val="00C11500"/>
    <w:rsid w:val="00C11B59"/>
    <w:rsid w:val="00C121F2"/>
    <w:rsid w:val="00C260B1"/>
    <w:rsid w:val="00C34C69"/>
    <w:rsid w:val="00C36AE3"/>
    <w:rsid w:val="00C42DE7"/>
    <w:rsid w:val="00C43ED4"/>
    <w:rsid w:val="00C444A8"/>
    <w:rsid w:val="00C506B8"/>
    <w:rsid w:val="00C55FA7"/>
    <w:rsid w:val="00C659BE"/>
    <w:rsid w:val="00C704B7"/>
    <w:rsid w:val="00C868AB"/>
    <w:rsid w:val="00C9072D"/>
    <w:rsid w:val="00C921D2"/>
    <w:rsid w:val="00C96AFF"/>
    <w:rsid w:val="00C96E5C"/>
    <w:rsid w:val="00CA2A48"/>
    <w:rsid w:val="00CB0DCC"/>
    <w:rsid w:val="00CB5816"/>
    <w:rsid w:val="00CC30A1"/>
    <w:rsid w:val="00CE0939"/>
    <w:rsid w:val="00CE6391"/>
    <w:rsid w:val="00D11C45"/>
    <w:rsid w:val="00D30DC6"/>
    <w:rsid w:val="00D33562"/>
    <w:rsid w:val="00D36B18"/>
    <w:rsid w:val="00D44B27"/>
    <w:rsid w:val="00D613E7"/>
    <w:rsid w:val="00D623A2"/>
    <w:rsid w:val="00D62DA1"/>
    <w:rsid w:val="00D723D6"/>
    <w:rsid w:val="00D84E9A"/>
    <w:rsid w:val="00D97A3E"/>
    <w:rsid w:val="00DB197D"/>
    <w:rsid w:val="00DB1A89"/>
    <w:rsid w:val="00DC6521"/>
    <w:rsid w:val="00DC69D8"/>
    <w:rsid w:val="00DD0EB3"/>
    <w:rsid w:val="00DD3600"/>
    <w:rsid w:val="00DD55F7"/>
    <w:rsid w:val="00DF463D"/>
    <w:rsid w:val="00E12D42"/>
    <w:rsid w:val="00E30B32"/>
    <w:rsid w:val="00E36A14"/>
    <w:rsid w:val="00E51253"/>
    <w:rsid w:val="00E5409C"/>
    <w:rsid w:val="00E578A6"/>
    <w:rsid w:val="00E73390"/>
    <w:rsid w:val="00E863A3"/>
    <w:rsid w:val="00E87286"/>
    <w:rsid w:val="00E97491"/>
    <w:rsid w:val="00EA2AEB"/>
    <w:rsid w:val="00EA433F"/>
    <w:rsid w:val="00EB591F"/>
    <w:rsid w:val="00EC281D"/>
    <w:rsid w:val="00EC2A0C"/>
    <w:rsid w:val="00EC763D"/>
    <w:rsid w:val="00EE2315"/>
    <w:rsid w:val="00EE4B10"/>
    <w:rsid w:val="00EE4BE5"/>
    <w:rsid w:val="00EF750F"/>
    <w:rsid w:val="00F0432E"/>
    <w:rsid w:val="00F1031C"/>
    <w:rsid w:val="00F1720C"/>
    <w:rsid w:val="00F223F2"/>
    <w:rsid w:val="00F33962"/>
    <w:rsid w:val="00F36A47"/>
    <w:rsid w:val="00F4624B"/>
    <w:rsid w:val="00F508AC"/>
    <w:rsid w:val="00F67AC6"/>
    <w:rsid w:val="00F7081D"/>
    <w:rsid w:val="00F76FD0"/>
    <w:rsid w:val="00F84AA4"/>
    <w:rsid w:val="00F94356"/>
    <w:rsid w:val="00FA05DB"/>
    <w:rsid w:val="00FA1280"/>
    <w:rsid w:val="00FA46A9"/>
    <w:rsid w:val="00FC1CC8"/>
    <w:rsid w:val="00FC7ED9"/>
    <w:rsid w:val="00FD24F8"/>
    <w:rsid w:val="00FE5F3A"/>
    <w:rsid w:val="00FF146F"/>
    <w:rsid w:val="00FF1A09"/>
    <w:rsid w:val="00FF2A90"/>
    <w:rsid w:val="00FF5B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354E280F"/>
  <w15:chartTrackingRefBased/>
  <w15:docId w15:val="{E8800AE4-8119-4528-B673-2F3A26844E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F1720C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F1720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F1720C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F1720C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F1720C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F1720C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F1720C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F1720C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F1720C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C0825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3C0825"/>
  </w:style>
  <w:style w:type="paragraph" w:styleId="a5">
    <w:name w:val="footer"/>
    <w:basedOn w:val="a"/>
    <w:link w:val="a6"/>
    <w:uiPriority w:val="99"/>
    <w:unhideWhenUsed/>
    <w:rsid w:val="003C0825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3C0825"/>
  </w:style>
  <w:style w:type="character" w:styleId="a7">
    <w:name w:val="Placeholder Text"/>
    <w:basedOn w:val="a0"/>
    <w:uiPriority w:val="99"/>
    <w:semiHidden/>
    <w:rsid w:val="00C9072D"/>
    <w:rPr>
      <w:color w:val="808080"/>
    </w:rPr>
  </w:style>
  <w:style w:type="paragraph" w:styleId="a8">
    <w:name w:val="Balloon Text"/>
    <w:basedOn w:val="a"/>
    <w:link w:val="a9"/>
    <w:uiPriority w:val="99"/>
    <w:semiHidden/>
    <w:unhideWhenUsed/>
    <w:rsid w:val="00C9072D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C9072D"/>
    <w:rPr>
      <w:rFonts w:asciiTheme="majorHAnsi" w:eastAsiaTheme="majorEastAsia" w:hAnsiTheme="majorHAnsi" w:cstheme="majorBidi"/>
      <w:sz w:val="18"/>
      <w:szCs w:val="18"/>
    </w:rPr>
  </w:style>
  <w:style w:type="table" w:styleId="aa">
    <w:name w:val="Table Grid"/>
    <w:basedOn w:val="a1"/>
    <w:uiPriority w:val="59"/>
    <w:rsid w:val="00374BA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Web">
    <w:name w:val="Normal (Web)"/>
    <w:basedOn w:val="a"/>
    <w:uiPriority w:val="99"/>
    <w:unhideWhenUsed/>
    <w:rsid w:val="003111E6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character" w:customStyle="1" w:styleId="articletitle">
    <w:name w:val="articletitle"/>
    <w:basedOn w:val="a0"/>
    <w:rsid w:val="002773B1"/>
  </w:style>
  <w:style w:type="character" w:customStyle="1" w:styleId="itemtitle">
    <w:name w:val="itemtitle"/>
    <w:basedOn w:val="a0"/>
    <w:rsid w:val="002773B1"/>
  </w:style>
  <w:style w:type="character" w:styleId="ab">
    <w:name w:val="Hyperlink"/>
    <w:basedOn w:val="a0"/>
    <w:uiPriority w:val="99"/>
    <w:unhideWhenUsed/>
    <w:rsid w:val="002773B1"/>
    <w:rPr>
      <w:color w:val="0000FF"/>
      <w:u w:val="single"/>
    </w:rPr>
  </w:style>
  <w:style w:type="character" w:styleId="ac">
    <w:name w:val="FollowedHyperlink"/>
    <w:basedOn w:val="a0"/>
    <w:uiPriority w:val="99"/>
    <w:semiHidden/>
    <w:unhideWhenUsed/>
    <w:rsid w:val="008248C2"/>
    <w:rPr>
      <w:color w:val="800080" w:themeColor="followedHyperlink"/>
      <w:u w:val="single"/>
    </w:rPr>
  </w:style>
  <w:style w:type="character" w:customStyle="1" w:styleId="10">
    <w:name w:val="見出し 1 (文字)"/>
    <w:basedOn w:val="a0"/>
    <w:link w:val="1"/>
    <w:uiPriority w:val="9"/>
    <w:rsid w:val="00F1720C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F1720C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F1720C"/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character" w:customStyle="1" w:styleId="40">
    <w:name w:val="見出し 4 (文字)"/>
    <w:basedOn w:val="a0"/>
    <w:link w:val="4"/>
    <w:uiPriority w:val="9"/>
    <w:semiHidden/>
    <w:rsid w:val="00F1720C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F1720C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F1720C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F1720C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F1720C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F1720C"/>
    <w:rPr>
      <w:rFonts w:asciiTheme="majorHAnsi" w:eastAsiaTheme="majorEastAsia" w:hAnsiTheme="majorHAnsi" w:cstheme="majorBidi"/>
      <w:color w:val="000000" w:themeColor="text1"/>
    </w:rPr>
  </w:style>
  <w:style w:type="paragraph" w:styleId="ad">
    <w:name w:val="Title"/>
    <w:basedOn w:val="a"/>
    <w:next w:val="a"/>
    <w:link w:val="ae"/>
    <w:uiPriority w:val="10"/>
    <w:qFormat/>
    <w:rsid w:val="00F1720C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e">
    <w:name w:val="表題 (文字)"/>
    <w:basedOn w:val="a0"/>
    <w:link w:val="ad"/>
    <w:uiPriority w:val="10"/>
    <w:rsid w:val="00F1720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f">
    <w:name w:val="Subtitle"/>
    <w:basedOn w:val="a"/>
    <w:next w:val="a"/>
    <w:link w:val="af0"/>
    <w:uiPriority w:val="11"/>
    <w:qFormat/>
    <w:rsid w:val="00F1720C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f0">
    <w:name w:val="副題 (文字)"/>
    <w:basedOn w:val="a0"/>
    <w:link w:val="af"/>
    <w:uiPriority w:val="11"/>
    <w:rsid w:val="00F1720C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f1">
    <w:name w:val="Quote"/>
    <w:basedOn w:val="a"/>
    <w:next w:val="a"/>
    <w:link w:val="af2"/>
    <w:uiPriority w:val="29"/>
    <w:qFormat/>
    <w:rsid w:val="00F1720C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f2">
    <w:name w:val="引用文 (文字)"/>
    <w:basedOn w:val="a0"/>
    <w:link w:val="af1"/>
    <w:uiPriority w:val="29"/>
    <w:rsid w:val="00F1720C"/>
    <w:rPr>
      <w:i/>
      <w:iCs/>
      <w:color w:val="404040" w:themeColor="text1" w:themeTint="BF"/>
    </w:rPr>
  </w:style>
  <w:style w:type="paragraph" w:styleId="af3">
    <w:name w:val="List Paragraph"/>
    <w:basedOn w:val="a"/>
    <w:uiPriority w:val="34"/>
    <w:qFormat/>
    <w:rsid w:val="00F1720C"/>
    <w:pPr>
      <w:ind w:left="720"/>
      <w:contextualSpacing/>
    </w:pPr>
  </w:style>
  <w:style w:type="character" w:styleId="21">
    <w:name w:val="Intense Emphasis"/>
    <w:basedOn w:val="a0"/>
    <w:uiPriority w:val="21"/>
    <w:qFormat/>
    <w:rsid w:val="00F1720C"/>
    <w:rPr>
      <w:i/>
      <w:iCs/>
      <w:color w:val="365F91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F1720C"/>
    <w:pPr>
      <w:pBdr>
        <w:top w:val="single" w:sz="4" w:space="10" w:color="365F91" w:themeColor="accent1" w:themeShade="BF"/>
        <w:bottom w:val="single" w:sz="4" w:space="10" w:color="365F91" w:themeColor="accent1" w:themeShade="BF"/>
      </w:pBdr>
      <w:spacing w:before="360" w:after="360"/>
      <w:ind w:left="864" w:right="864"/>
      <w:jc w:val="center"/>
    </w:pPr>
    <w:rPr>
      <w:i/>
      <w:iCs/>
      <w:color w:val="365F91" w:themeColor="accent1" w:themeShade="BF"/>
    </w:rPr>
  </w:style>
  <w:style w:type="character" w:customStyle="1" w:styleId="23">
    <w:name w:val="引用文 2 (文字)"/>
    <w:basedOn w:val="a0"/>
    <w:link w:val="22"/>
    <w:uiPriority w:val="30"/>
    <w:rsid w:val="00F1720C"/>
    <w:rPr>
      <w:i/>
      <w:iCs/>
      <w:color w:val="365F91" w:themeColor="accent1" w:themeShade="BF"/>
    </w:rPr>
  </w:style>
  <w:style w:type="character" w:styleId="24">
    <w:name w:val="Intense Reference"/>
    <w:basedOn w:val="a0"/>
    <w:uiPriority w:val="32"/>
    <w:qFormat/>
    <w:rsid w:val="00F1720C"/>
    <w:rPr>
      <w:b/>
      <w:bCs/>
      <w:smallCaps/>
      <w:color w:val="365F91" w:themeColor="accent1" w:themeShade="BF"/>
      <w:spacing w:val="5"/>
    </w:rPr>
  </w:style>
  <w:style w:type="paragraph" w:styleId="af4">
    <w:name w:val="Revision"/>
    <w:hidden/>
    <w:uiPriority w:val="99"/>
    <w:semiHidden/>
    <w:rsid w:val="00C659BE"/>
  </w:style>
  <w:style w:type="character" w:styleId="af5">
    <w:name w:val="annotation reference"/>
    <w:basedOn w:val="a0"/>
    <w:uiPriority w:val="99"/>
    <w:semiHidden/>
    <w:unhideWhenUsed/>
    <w:rsid w:val="00C659BE"/>
    <w:rPr>
      <w:sz w:val="18"/>
      <w:szCs w:val="18"/>
    </w:rPr>
  </w:style>
  <w:style w:type="paragraph" w:styleId="af6">
    <w:name w:val="annotation text"/>
    <w:basedOn w:val="a"/>
    <w:link w:val="af7"/>
    <w:uiPriority w:val="99"/>
    <w:unhideWhenUsed/>
    <w:rsid w:val="00C659BE"/>
    <w:pPr>
      <w:jc w:val="left"/>
    </w:pPr>
  </w:style>
  <w:style w:type="character" w:customStyle="1" w:styleId="af7">
    <w:name w:val="コメント文字列 (文字)"/>
    <w:basedOn w:val="a0"/>
    <w:link w:val="af6"/>
    <w:uiPriority w:val="99"/>
    <w:rsid w:val="00C659BE"/>
  </w:style>
  <w:style w:type="paragraph" w:styleId="af8">
    <w:name w:val="annotation subject"/>
    <w:basedOn w:val="af6"/>
    <w:next w:val="af6"/>
    <w:link w:val="af9"/>
    <w:uiPriority w:val="99"/>
    <w:semiHidden/>
    <w:unhideWhenUsed/>
    <w:rsid w:val="00C659BE"/>
    <w:rPr>
      <w:b/>
      <w:bCs/>
    </w:rPr>
  </w:style>
  <w:style w:type="character" w:customStyle="1" w:styleId="af9">
    <w:name w:val="コメント内容 (文字)"/>
    <w:basedOn w:val="af7"/>
    <w:link w:val="af8"/>
    <w:uiPriority w:val="99"/>
    <w:semiHidden/>
    <w:rsid w:val="00C659BE"/>
    <w:rPr>
      <w:b/>
      <w:bCs/>
    </w:rPr>
  </w:style>
  <w:style w:type="character" w:styleId="afa">
    <w:name w:val="Mention"/>
    <w:basedOn w:val="a0"/>
    <w:uiPriority w:val="99"/>
    <w:unhideWhenUsed/>
    <w:rsid w:val="00CB0DCC"/>
    <w:rPr>
      <w:color w:val="2B579A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5834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84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613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7061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49521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28774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8749642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111353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017806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35276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2590245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541208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0675580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1369213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7596241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116906021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61887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418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2965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22992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51776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1690575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459212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898820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937286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927343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9688227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7945412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7152514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210410555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570098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308617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9273575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06479124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0203094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42371897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5024956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53337606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67047713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20174416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72229109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68015793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17675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358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457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020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269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739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388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windows-1252"/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customXml" Target="../customXml/item5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BEBFA4AD3D067488A4F8AE22F38BF68" ma:contentTypeVersion="24" ma:contentTypeDescription="Crea un document nou" ma:contentTypeScope="" ma:versionID="5f2b5c98cd5cbbe8f76ba3d233f1452b">
  <xsd:schema xmlns:xsd="http://www.w3.org/2001/XMLSchema" xmlns:xs="http://www.w3.org/2001/XMLSchema" xmlns:p="http://schemas.microsoft.com/office/2006/metadata/properties" xmlns:ns2="b819522c-9de1-4f2d-ac58-6f2cdd8b04ea" xmlns:ns3="13d80b15-5f07-43ab-b435-85767a7dac08" xmlns:ns4="eb4559c4-8463-4985-927f-f0d558bff8f0" targetNamespace="http://schemas.microsoft.com/office/2006/metadata/properties" ma:root="true" ma:fieldsID="96892323b3d69427a192b51c4768233f" ns2:_="" ns3:_="" ns4:_="">
    <xsd:import namespace="b819522c-9de1-4f2d-ac58-6f2cdd8b04ea"/>
    <xsd:import namespace="13d80b15-5f07-43ab-b435-85767a7dac08"/>
    <xsd:import namespace="eb4559c4-8463-4985-927f-f0d558bff8f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SearchProperties" minOccurs="0"/>
                <xsd:element ref="ns2:lcf76f155ced4ddcb4097134ff3c332f" minOccurs="0"/>
                <xsd:element ref="ns4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LengthInSeconds" minOccurs="0"/>
                <xsd:element ref="ns2:Source" minOccurs="0"/>
                <xsd:element ref="ns2:MediaServiceLocation" minOccurs="0"/>
                <xsd:element ref="ns2:Documenttype" minOccurs="0"/>
                <xsd:element ref="ns2:Substantivecheck" minOccurs="0"/>
                <xsd:element ref="ns2:Comments" minOccurs="0"/>
                <xsd:element ref="ns2:Email" minOccurs="0"/>
                <xsd:element ref="ns2:Category" minOccurs="0"/>
                <xsd:element ref="ns2:EmailLink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819522c-9de1-4f2d-ac58-6f2cdd8b04e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lcf76f155ced4ddcb4097134ff3c332f" ma:index="15" nillable="true" ma:taxonomy="true" ma:internalName="lcf76f155ced4ddcb4097134ff3c332f" ma:taxonomyFieldName="MediaServiceImageTags" ma:displayName="Etiquetes de la imatge" ma:readOnly="false" ma:fieldId="{5cf76f15-5ced-4ddc-b409-7134ff3c332f}" ma:taxonomyMulti="true" ma:sspId="9d8c265a-5436-43a7-80c1-713d2827ffd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20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  <xsd:element name="Source" ma:index="22" nillable="true" ma:displayName="Source" ma:format="Dropdown" ma:internalName="Source">
      <xsd:simpleType>
        <xsd:restriction base="dms:Note">
          <xsd:maxLength value="255"/>
        </xsd:restriction>
      </xsd:simpleType>
    </xsd:element>
    <xsd:element name="MediaServiceLocation" ma:index="23" nillable="true" ma:displayName="Location" ma:indexed="true" ma:internalName="MediaServiceLocation" ma:readOnly="true">
      <xsd:simpleType>
        <xsd:restriction base="dms:Text"/>
      </xsd:simpleType>
    </xsd:element>
    <xsd:element name="Documenttype" ma:index="24" nillable="true" ma:displayName="Registered" ma:format="Dropdown" ma:internalName="Documenttype">
      <xsd:simpleType>
        <xsd:restriction base="dms:Text">
          <xsd:maxLength value="255"/>
        </xsd:restriction>
      </xsd:simpleType>
    </xsd:element>
    <xsd:element name="Substantivecheck" ma:index="25" nillable="true" ma:displayName="Substantive check" ma:format="Dropdown" ma:internalName="Substantivecheck">
      <xsd:simpleType>
        <xsd:restriction base="dms:Choice">
          <xsd:enumeration value="Editing"/>
          <xsd:enumeration value="Cleared"/>
          <xsd:enumeration value="On review"/>
        </xsd:restriction>
      </xsd:simpleType>
    </xsd:element>
    <xsd:element name="Comments" ma:index="26" nillable="true" ma:displayName="Comments" ma:format="Dropdown" ma:internalName="Comments">
      <xsd:simpleType>
        <xsd:restriction base="dms:Text">
          <xsd:maxLength value="255"/>
        </xsd:restriction>
      </xsd:simpleType>
    </xsd:element>
    <xsd:element name="Email" ma:index="28" nillable="true" ma:displayName="Email" ma:format="Dropdown" ma:internalName="Email">
      <xsd:simpleType>
        <xsd:restriction base="dms:Text">
          <xsd:maxLength value="255"/>
        </xsd:restriction>
      </xsd:simpleType>
    </xsd:element>
    <xsd:element name="Category" ma:index="29" nillable="true" ma:displayName="Category" ma:format="Dropdown" ma:internalName="Category">
      <xsd:simpleType>
        <xsd:restriction base="dms:Text">
          <xsd:maxLength value="255"/>
        </xsd:restriction>
      </xsd:simpleType>
    </xsd:element>
    <xsd:element name="EmailLink" ma:index="30" nillable="true" ma:displayName="Email Link" ma:format="Hyperlink" ma:internalName="EmailLink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3d80b15-5f07-43ab-b435-85767a7dac08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Compartit amb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'ha compartit amb detal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b4559c4-8463-4985-927f-f0d558bff8f0" elementFormDefault="qualified">
    <xsd:import namespace="http://schemas.microsoft.com/office/2006/documentManagement/types"/>
    <xsd:import namespace="http://schemas.microsoft.com/office/infopath/2007/PartnerControls"/>
    <xsd:element name="TaxCatchAll" ma:index="16" nillable="true" ma:displayName="Taxonomy Catch All Column" ma:hidden="true" ma:list="{71990851-a39d-4e76-9339-d9f3f2815fa8}" ma:internalName="TaxCatchAll" ma:showField="CatchAllData" ma:web="13d80b15-5f07-43ab-b435-85767a7dac0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us de contingut"/>
        <xsd:element ref="dc:title" minOccurs="0" maxOccurs="1" ma:index="4" ma:displayName="Títol"/>
        <xsd:element ref="dc:subject" minOccurs="0" maxOccurs="1" ma:index="27" ma:displayName="Subject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eb4559c4-8463-4985-927f-f0d558bff8f0" xsi:nil="true"/>
    <lcf76f155ced4ddcb4097134ff3c332f xmlns="b819522c-9de1-4f2d-ac58-6f2cdd8b04ea">
      <Terms xmlns="http://schemas.microsoft.com/office/infopath/2007/PartnerControls"/>
    </lcf76f155ced4ddcb4097134ff3c332f>
    <Category xmlns="b819522c-9de1-4f2d-ac58-6f2cdd8b04ea" xsi:nil="true"/>
    <EmailLink xmlns="b819522c-9de1-4f2d-ac58-6f2cdd8b04ea">
      <Url xsi:nil="true"/>
      <Description xsi:nil="true"/>
    </EmailLink>
    <Email xmlns="b819522c-9de1-4f2d-ac58-6f2cdd8b04ea" xsi:nil="true"/>
    <Comments xmlns="b819522c-9de1-4f2d-ac58-6f2cdd8b04ea" xsi:nil="true"/>
    <Documenttype xmlns="b819522c-9de1-4f2d-ac58-6f2cdd8b04ea" xsi:nil="true"/>
    <Substantivecheck xmlns="b819522c-9de1-4f2d-ac58-6f2cdd8b04ea" xsi:nil="true"/>
    <Source xmlns="b819522c-9de1-4f2d-ac58-6f2cdd8b04ea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5.xml><?xml version="1.0" encoding="utf-8"?>
<?mso-contentType ?>
<SharedContentType xmlns="Microsoft.SharePoint.Taxonomy.ContentTypeSync" SourceId="9d8c265a-5436-43a7-80c1-713d2827ffde" ContentTypeId="0x0101" PreviousValue="false"/>
</file>

<file path=customXml/itemProps1.xml><?xml version="1.0" encoding="utf-8"?>
<ds:datastoreItem xmlns:ds="http://schemas.openxmlformats.org/officeDocument/2006/customXml" ds:itemID="{04AC2177-F600-4356-A391-B29B7DBEEF87}"/>
</file>

<file path=customXml/itemProps2.xml><?xml version="1.0" encoding="utf-8"?>
<ds:datastoreItem xmlns:ds="http://schemas.openxmlformats.org/officeDocument/2006/customXml" ds:itemID="{92C3D739-2AF4-4E58-88DC-8642E59037F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40661A11-0EF6-4AC9-B86A-2E16BC74FD27}">
  <ds:schemaRefs>
    <ds:schemaRef ds:uri="f6e731df-c3ee-460f-9471-352050e24a44"/>
    <ds:schemaRef ds:uri="http://schemas.openxmlformats.org/package/2006/metadata/core-properties"/>
    <ds:schemaRef ds:uri="http://schemas.microsoft.com/office/2006/documentManagement/types"/>
    <ds:schemaRef ds:uri="88800d54-a143-4fd8-b169-aae4325d53fb"/>
    <ds:schemaRef ds:uri="http://schemas.microsoft.com/office/2006/metadata/properties"/>
    <ds:schemaRef ds:uri="http://purl.org/dc/dcmitype/"/>
    <ds:schemaRef ds:uri="http://schemas.microsoft.com/office/infopath/2007/PartnerControls"/>
    <ds:schemaRef ds:uri="http://www.w3.org/XML/1998/namespace"/>
    <ds:schemaRef ds:uri="http://purl.org/dc/terms/"/>
    <ds:schemaRef ds:uri="http://purl.org/dc/elements/1.1/"/>
  </ds:schemaRefs>
</ds:datastoreItem>
</file>

<file path=customXml/itemProps4.xml><?xml version="1.0" encoding="utf-8"?>
<ds:datastoreItem xmlns:ds="http://schemas.openxmlformats.org/officeDocument/2006/customXml" ds:itemID="{76821F6F-3196-40EE-9FB4-ABAE110E2CE1}">
  <ds:schemaRefs>
    <ds:schemaRef ds:uri="http://schemas.openxmlformats.org/officeDocument/2006/bibliography"/>
  </ds:schemaRefs>
</ds:datastoreItem>
</file>

<file path=customXml/itemProps5.xml><?xml version="1.0" encoding="utf-8"?>
<ds:datastoreItem xmlns:ds="http://schemas.openxmlformats.org/officeDocument/2006/customXml" ds:itemID="{9AE8943E-4F1D-4C85-BFAE-6A625EB3A5F9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365</Words>
  <Characters>2087</Characters>
  <Application>Microsoft Office Word</Application>
  <DocSecurity>0</DocSecurity>
  <Lines>17</Lines>
  <Paragraphs>4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Reijiro Ono</dc:creator>
  <cp:keywords/>
  <dc:description/>
  <cp:lastModifiedBy>TAKAHASHI KAIYO</cp:lastModifiedBy>
  <cp:revision>3</cp:revision>
  <cp:lastPrinted>2020-01-22T18:24:00Z</cp:lastPrinted>
  <dcterms:created xsi:type="dcterms:W3CDTF">2026-03-24T04:16:00Z</dcterms:created>
  <dcterms:modified xsi:type="dcterms:W3CDTF">2026-03-27T01:13:00Z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0x0101002BEBFA4AD3D067488A4F8AE22F38BF68</vt:lpwstr>
  </property>
  <property fmtid="{D5CDD505-2E9C-101B-9397-08002B2CF9AE}" pid="3" name="MediaServiceImageTags">
    <vt:lpwstr/>
  </property>
</Properties>
</file>