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B17DD" w14:textId="425B8CEE" w:rsidR="00753CA0" w:rsidRPr="007172BB" w:rsidRDefault="00753CA0" w:rsidP="00753CA0">
      <w:pPr>
        <w:jc w:val="center"/>
        <w:rPr>
          <w:rFonts w:cs="Arial"/>
          <w:b/>
          <w:sz w:val="28"/>
          <w:szCs w:val="28"/>
        </w:rPr>
      </w:pPr>
      <w:bookmarkStart w:id="0" w:name="_GoBack"/>
      <w:bookmarkEnd w:id="0"/>
      <w:r w:rsidRPr="00565E1E">
        <w:rPr>
          <w:rFonts w:cs="Arial"/>
          <w:b/>
          <w:sz w:val="28"/>
          <w:szCs w:val="28"/>
        </w:rPr>
        <w:t>Information and Communications Technologies</w:t>
      </w:r>
      <w:r>
        <w:rPr>
          <w:rFonts w:cs="Arial"/>
          <w:b/>
          <w:sz w:val="28"/>
          <w:szCs w:val="28"/>
        </w:rPr>
        <w:t xml:space="preserve"> </w:t>
      </w:r>
      <w:r w:rsidR="00B2440B">
        <w:rPr>
          <w:rFonts w:cs="Arial"/>
          <w:b/>
          <w:sz w:val="28"/>
          <w:szCs w:val="28"/>
        </w:rPr>
        <w:t>C</w:t>
      </w:r>
      <w:r>
        <w:rPr>
          <w:rFonts w:cs="Arial"/>
          <w:b/>
          <w:sz w:val="28"/>
          <w:szCs w:val="28"/>
        </w:rPr>
        <w:t>an Fast-</w:t>
      </w:r>
      <w:r w:rsidR="00B2440B">
        <w:rPr>
          <w:rFonts w:cs="Arial"/>
          <w:b/>
          <w:sz w:val="28"/>
          <w:szCs w:val="28"/>
        </w:rPr>
        <w:t>T</w:t>
      </w:r>
      <w:r>
        <w:rPr>
          <w:rFonts w:cs="Arial"/>
          <w:b/>
          <w:sz w:val="28"/>
          <w:szCs w:val="28"/>
        </w:rPr>
        <w:t xml:space="preserve">rack Solutions to Global Warming and Social Issues </w:t>
      </w:r>
      <w:r w:rsidR="00B2440B">
        <w:rPr>
          <w:rFonts w:cs="Arial"/>
          <w:b/>
          <w:sz w:val="28"/>
          <w:szCs w:val="28"/>
        </w:rPr>
        <w:t>W</w:t>
      </w:r>
      <w:r>
        <w:rPr>
          <w:rFonts w:cs="Arial"/>
          <w:b/>
          <w:sz w:val="28"/>
          <w:szCs w:val="28"/>
        </w:rPr>
        <w:t xml:space="preserve">hile </w:t>
      </w:r>
      <w:r w:rsidR="00B2440B">
        <w:rPr>
          <w:rFonts w:cs="Arial"/>
          <w:b/>
          <w:sz w:val="28"/>
          <w:szCs w:val="28"/>
        </w:rPr>
        <w:t>Driving Economic Growth</w:t>
      </w:r>
      <w:r>
        <w:rPr>
          <w:rFonts w:cs="Arial"/>
          <w:b/>
          <w:sz w:val="28"/>
          <w:szCs w:val="28"/>
        </w:rPr>
        <w:t xml:space="preserve">, Finds Study by GeSI and Accenture                  </w:t>
      </w:r>
    </w:p>
    <w:p w14:paraId="4389C3B0" w14:textId="1B3670E3" w:rsidR="00565E1E" w:rsidRPr="00565E1E" w:rsidRDefault="0037445D">
      <w:pPr>
        <w:jc w:val="center"/>
        <w:rPr>
          <w:rFonts w:cs="Arial"/>
          <w:sz w:val="24"/>
          <w:szCs w:val="24"/>
        </w:rPr>
      </w:pPr>
      <w:r>
        <w:rPr>
          <w:rFonts w:cs="Arial"/>
          <w:sz w:val="24"/>
          <w:szCs w:val="24"/>
        </w:rPr>
        <w:t>S</w:t>
      </w:r>
      <w:r w:rsidR="00A53A6F">
        <w:rPr>
          <w:rFonts w:cs="Arial"/>
          <w:sz w:val="24"/>
          <w:szCs w:val="24"/>
        </w:rPr>
        <w:t>MARTer2030 shows p</w:t>
      </w:r>
      <w:r w:rsidR="00565E1E" w:rsidRPr="00565E1E">
        <w:rPr>
          <w:rFonts w:cs="Arial"/>
          <w:sz w:val="24"/>
          <w:szCs w:val="24"/>
        </w:rPr>
        <w:t xml:space="preserve">otential </w:t>
      </w:r>
      <w:r w:rsidR="00A53A6F">
        <w:rPr>
          <w:rFonts w:cs="Arial"/>
          <w:sz w:val="24"/>
          <w:szCs w:val="24"/>
        </w:rPr>
        <w:t>to enable a</w:t>
      </w:r>
      <w:r w:rsidR="00565E1E" w:rsidRPr="00565E1E">
        <w:rPr>
          <w:rFonts w:cs="Arial"/>
          <w:sz w:val="24"/>
          <w:szCs w:val="24"/>
        </w:rPr>
        <w:t xml:space="preserve"> 20</w:t>
      </w:r>
      <w:r>
        <w:rPr>
          <w:rFonts w:cs="Arial"/>
          <w:sz w:val="24"/>
          <w:szCs w:val="24"/>
        </w:rPr>
        <w:t xml:space="preserve"> percent</w:t>
      </w:r>
      <w:r w:rsidR="00565E1E" w:rsidRPr="00565E1E">
        <w:rPr>
          <w:rFonts w:cs="Arial"/>
          <w:sz w:val="24"/>
          <w:szCs w:val="24"/>
        </w:rPr>
        <w:t xml:space="preserve"> red</w:t>
      </w:r>
      <w:r w:rsidR="007172BB">
        <w:rPr>
          <w:rFonts w:cs="Arial"/>
          <w:sz w:val="24"/>
          <w:szCs w:val="24"/>
        </w:rPr>
        <w:t>u</w:t>
      </w:r>
      <w:r w:rsidR="00565E1E" w:rsidRPr="00565E1E">
        <w:rPr>
          <w:rFonts w:cs="Arial"/>
          <w:sz w:val="24"/>
          <w:szCs w:val="24"/>
        </w:rPr>
        <w:t>ction in global CO</w:t>
      </w:r>
      <w:r w:rsidR="00565E1E" w:rsidRPr="00565E1E">
        <w:rPr>
          <w:rFonts w:cs="Arial"/>
          <w:sz w:val="24"/>
          <w:szCs w:val="24"/>
          <w:vertAlign w:val="subscript"/>
        </w:rPr>
        <w:t>2e</w:t>
      </w:r>
      <w:r w:rsidR="00565E1E" w:rsidRPr="00565E1E">
        <w:rPr>
          <w:rFonts w:cs="Arial"/>
          <w:sz w:val="24"/>
          <w:szCs w:val="24"/>
        </w:rPr>
        <w:t xml:space="preserve"> emissions by 2030</w:t>
      </w:r>
      <w:r w:rsidR="007172BB">
        <w:rPr>
          <w:rFonts w:cs="Arial"/>
          <w:sz w:val="24"/>
          <w:szCs w:val="24"/>
        </w:rPr>
        <w:t xml:space="preserve">, </w:t>
      </w:r>
      <w:r w:rsidR="00000151">
        <w:rPr>
          <w:rFonts w:cs="Arial"/>
          <w:sz w:val="24"/>
          <w:szCs w:val="24"/>
        </w:rPr>
        <w:t>1.6 billion</w:t>
      </w:r>
      <w:r w:rsidR="007172BB">
        <w:rPr>
          <w:rFonts w:cs="Arial"/>
          <w:sz w:val="24"/>
          <w:szCs w:val="24"/>
        </w:rPr>
        <w:t xml:space="preserve"> more people enrolled in e-healthcare</w:t>
      </w:r>
      <w:r>
        <w:rPr>
          <w:rFonts w:cs="Arial"/>
          <w:sz w:val="24"/>
          <w:szCs w:val="24"/>
        </w:rPr>
        <w:t xml:space="preserve"> and </w:t>
      </w:r>
      <w:r w:rsidR="004629B8">
        <w:rPr>
          <w:rFonts w:cs="Arial"/>
          <w:sz w:val="24"/>
          <w:szCs w:val="24"/>
        </w:rPr>
        <w:t xml:space="preserve">over </w:t>
      </w:r>
      <w:r w:rsidR="007172BB">
        <w:rPr>
          <w:rFonts w:cs="Arial"/>
          <w:sz w:val="24"/>
          <w:szCs w:val="24"/>
        </w:rPr>
        <w:t>$1</w:t>
      </w:r>
      <w:r w:rsidR="004629B8">
        <w:rPr>
          <w:rFonts w:cs="Arial"/>
          <w:sz w:val="24"/>
          <w:szCs w:val="24"/>
        </w:rPr>
        <w:t>1</w:t>
      </w:r>
      <w:r w:rsidR="007172BB">
        <w:rPr>
          <w:rFonts w:cs="Arial"/>
          <w:sz w:val="24"/>
          <w:szCs w:val="24"/>
        </w:rPr>
        <w:t xml:space="preserve"> trillion in </w:t>
      </w:r>
      <w:r w:rsidR="00565E1E" w:rsidRPr="00565E1E">
        <w:rPr>
          <w:rFonts w:cs="Arial"/>
          <w:sz w:val="24"/>
          <w:szCs w:val="24"/>
        </w:rPr>
        <w:t>new revenue</w:t>
      </w:r>
      <w:r w:rsidR="00A53A6F">
        <w:rPr>
          <w:rFonts w:cs="Arial"/>
          <w:sz w:val="24"/>
          <w:szCs w:val="24"/>
        </w:rPr>
        <w:t>s</w:t>
      </w:r>
      <w:r w:rsidR="00565E1E" w:rsidRPr="00565E1E">
        <w:rPr>
          <w:rFonts w:cs="Arial"/>
          <w:sz w:val="24"/>
          <w:szCs w:val="24"/>
        </w:rPr>
        <w:t xml:space="preserve"> and cost saving</w:t>
      </w:r>
      <w:r w:rsidR="00A53A6F">
        <w:rPr>
          <w:rFonts w:cs="Arial"/>
          <w:sz w:val="24"/>
          <w:szCs w:val="24"/>
        </w:rPr>
        <w:t>s</w:t>
      </w:r>
    </w:p>
    <w:p w14:paraId="530DC840" w14:textId="062B4355" w:rsidR="00A53A6F" w:rsidRDefault="00565E1E" w:rsidP="00A53A6F">
      <w:pPr>
        <w:spacing w:before="100" w:beforeAutospacing="1" w:after="100" w:afterAutospacing="1"/>
        <w:rPr>
          <w:rFonts w:cs="Arial"/>
          <w:sz w:val="24"/>
          <w:szCs w:val="24"/>
        </w:rPr>
      </w:pPr>
      <w:r w:rsidRPr="00565E1E">
        <w:rPr>
          <w:rFonts w:cs="Arial"/>
          <w:b/>
          <w:sz w:val="24"/>
          <w:szCs w:val="24"/>
        </w:rPr>
        <w:t>BRUSSELS:</w:t>
      </w:r>
      <w:r w:rsidR="00CE6A3B">
        <w:rPr>
          <w:rFonts w:cs="Arial"/>
          <w:sz w:val="24"/>
          <w:szCs w:val="24"/>
        </w:rPr>
        <w:t xml:space="preserve">  June 9, 2015 – </w:t>
      </w:r>
      <w:r w:rsidR="00A53A6F">
        <w:rPr>
          <w:rFonts w:cs="Arial"/>
          <w:sz w:val="24"/>
          <w:szCs w:val="24"/>
        </w:rPr>
        <w:t>I</w:t>
      </w:r>
      <w:r w:rsidRPr="00565E1E">
        <w:rPr>
          <w:rFonts w:cs="Arial"/>
          <w:sz w:val="24"/>
          <w:szCs w:val="24"/>
        </w:rPr>
        <w:t xml:space="preserve">nformation </w:t>
      </w:r>
      <w:r w:rsidR="000A48BA">
        <w:rPr>
          <w:rFonts w:cs="Arial"/>
          <w:sz w:val="24"/>
          <w:szCs w:val="24"/>
        </w:rPr>
        <w:t>and communications technologies</w:t>
      </w:r>
      <w:r w:rsidR="00A53A6F">
        <w:rPr>
          <w:rFonts w:cs="Arial"/>
          <w:sz w:val="24"/>
          <w:szCs w:val="24"/>
        </w:rPr>
        <w:t xml:space="preserve"> (</w:t>
      </w:r>
      <w:r w:rsidRPr="00565E1E">
        <w:rPr>
          <w:rFonts w:cs="Arial"/>
          <w:sz w:val="24"/>
          <w:szCs w:val="24"/>
        </w:rPr>
        <w:t>ICT</w:t>
      </w:r>
      <w:r w:rsidR="00A53A6F">
        <w:rPr>
          <w:rFonts w:cs="Arial"/>
          <w:sz w:val="24"/>
          <w:szCs w:val="24"/>
        </w:rPr>
        <w:t xml:space="preserve">) </w:t>
      </w:r>
      <w:r w:rsidR="00B92DE9">
        <w:rPr>
          <w:rFonts w:cs="Arial"/>
          <w:sz w:val="24"/>
          <w:szCs w:val="24"/>
        </w:rPr>
        <w:t xml:space="preserve"> </w:t>
      </w:r>
      <w:r w:rsidRPr="00565E1E">
        <w:rPr>
          <w:rFonts w:cs="Arial"/>
          <w:sz w:val="24"/>
          <w:szCs w:val="24"/>
        </w:rPr>
        <w:t xml:space="preserve">could bring far-ranging levels of </w:t>
      </w:r>
      <w:r w:rsidR="0037445D">
        <w:rPr>
          <w:rFonts w:cs="Arial"/>
          <w:sz w:val="24"/>
          <w:szCs w:val="24"/>
        </w:rPr>
        <w:t xml:space="preserve">sustainable </w:t>
      </w:r>
      <w:r w:rsidRPr="00565E1E">
        <w:rPr>
          <w:rFonts w:cs="Arial"/>
          <w:sz w:val="24"/>
          <w:szCs w:val="24"/>
        </w:rPr>
        <w:t>prosperity and opportunity to all corners of the world within the next 15 years</w:t>
      </w:r>
      <w:r w:rsidR="00A53A6F">
        <w:rPr>
          <w:rFonts w:cs="Arial"/>
          <w:sz w:val="24"/>
          <w:szCs w:val="24"/>
        </w:rPr>
        <w:t xml:space="preserve">, according to research published this week by </w:t>
      </w:r>
      <w:r w:rsidRPr="00565E1E">
        <w:rPr>
          <w:rFonts w:cs="Arial"/>
          <w:sz w:val="24"/>
          <w:szCs w:val="24"/>
        </w:rPr>
        <w:t>the Global e-</w:t>
      </w:r>
      <w:r w:rsidR="00314C6A" w:rsidRPr="00565E1E">
        <w:rPr>
          <w:rFonts w:cs="Arial"/>
          <w:sz w:val="24"/>
          <w:szCs w:val="24"/>
        </w:rPr>
        <w:t>Sustainability</w:t>
      </w:r>
      <w:r w:rsidRPr="00565E1E">
        <w:rPr>
          <w:rFonts w:cs="Arial"/>
          <w:sz w:val="24"/>
          <w:szCs w:val="24"/>
        </w:rPr>
        <w:t xml:space="preserve"> Initiative (GeSI) and Accenture</w:t>
      </w:r>
      <w:r w:rsidR="00A53A6F">
        <w:rPr>
          <w:rFonts w:cs="Arial"/>
          <w:sz w:val="24"/>
          <w:szCs w:val="24"/>
        </w:rPr>
        <w:t xml:space="preserve"> (NYSE: ACN). </w:t>
      </w:r>
    </w:p>
    <w:p w14:paraId="638E0C6F" w14:textId="42639755" w:rsidR="00565E1E" w:rsidRDefault="00A53A6F" w:rsidP="00565E1E">
      <w:pPr>
        <w:spacing w:before="100" w:beforeAutospacing="1" w:after="100" w:afterAutospacing="1"/>
        <w:rPr>
          <w:rFonts w:cs="Arial"/>
          <w:sz w:val="24"/>
          <w:szCs w:val="24"/>
        </w:rPr>
      </w:pPr>
      <w:r>
        <w:rPr>
          <w:rFonts w:cs="Arial"/>
          <w:sz w:val="24"/>
          <w:szCs w:val="24"/>
        </w:rPr>
        <w:t xml:space="preserve">The report, </w:t>
      </w:r>
      <w:hyperlink r:id="rId9" w:history="1">
        <w:r w:rsidR="00565E1E" w:rsidRPr="00A53A6F">
          <w:rPr>
            <w:rStyle w:val="Hyperlink"/>
            <w:rFonts w:cs="Arial"/>
            <w:i/>
            <w:sz w:val="24"/>
            <w:szCs w:val="24"/>
          </w:rPr>
          <w:t>SMARTer2030</w:t>
        </w:r>
      </w:hyperlink>
      <w:r>
        <w:rPr>
          <w:rFonts w:cs="Arial"/>
          <w:sz w:val="24"/>
          <w:szCs w:val="24"/>
        </w:rPr>
        <w:t>,</w:t>
      </w:r>
      <w:r w:rsidR="00002C3B">
        <w:rPr>
          <w:rFonts w:cs="Arial"/>
          <w:sz w:val="24"/>
          <w:szCs w:val="24"/>
        </w:rPr>
        <w:t xml:space="preserve"> </w:t>
      </w:r>
      <w:r w:rsidR="00565E1E" w:rsidRPr="00565E1E">
        <w:rPr>
          <w:rFonts w:cs="Arial"/>
          <w:sz w:val="24"/>
          <w:szCs w:val="24"/>
        </w:rPr>
        <w:t xml:space="preserve">shows that as smart phones, networked sensors, smart grids and other </w:t>
      </w:r>
      <w:r w:rsidR="00B92DE9">
        <w:rPr>
          <w:rFonts w:cs="Arial"/>
          <w:sz w:val="24"/>
          <w:szCs w:val="24"/>
        </w:rPr>
        <w:t>ICT</w:t>
      </w:r>
      <w:r w:rsidR="00565E1E" w:rsidRPr="00565E1E">
        <w:rPr>
          <w:rFonts w:cs="Arial"/>
          <w:sz w:val="24"/>
          <w:szCs w:val="24"/>
        </w:rPr>
        <w:t xml:space="preserve"> devices becom</w:t>
      </w:r>
      <w:r>
        <w:rPr>
          <w:rFonts w:cs="Arial"/>
          <w:sz w:val="24"/>
          <w:szCs w:val="24"/>
        </w:rPr>
        <w:t xml:space="preserve">e </w:t>
      </w:r>
      <w:r w:rsidR="00565E1E" w:rsidRPr="00565E1E">
        <w:rPr>
          <w:rFonts w:cs="Arial"/>
          <w:sz w:val="24"/>
          <w:szCs w:val="24"/>
        </w:rPr>
        <w:t xml:space="preserve">faster, cheaper and more available </w:t>
      </w:r>
      <w:proofErr w:type="gramStart"/>
      <w:r w:rsidR="00565E1E" w:rsidRPr="00565E1E">
        <w:rPr>
          <w:rFonts w:cs="Arial"/>
          <w:sz w:val="24"/>
          <w:szCs w:val="24"/>
        </w:rPr>
        <w:t>globally,</w:t>
      </w:r>
      <w:proofErr w:type="gramEnd"/>
      <w:r w:rsidR="00565E1E" w:rsidRPr="00565E1E">
        <w:rPr>
          <w:rFonts w:cs="Arial"/>
          <w:sz w:val="24"/>
          <w:szCs w:val="24"/>
        </w:rPr>
        <w:t xml:space="preserve"> </w:t>
      </w:r>
      <w:r>
        <w:rPr>
          <w:rFonts w:cs="Arial"/>
          <w:sz w:val="24"/>
          <w:szCs w:val="24"/>
        </w:rPr>
        <w:t xml:space="preserve">they have the </w:t>
      </w:r>
      <w:r w:rsidR="00565E1E" w:rsidRPr="00565E1E">
        <w:rPr>
          <w:rFonts w:cs="Arial"/>
          <w:sz w:val="24"/>
          <w:szCs w:val="24"/>
        </w:rPr>
        <w:t xml:space="preserve">potential </w:t>
      </w:r>
      <w:r>
        <w:rPr>
          <w:rFonts w:cs="Arial"/>
          <w:sz w:val="24"/>
          <w:szCs w:val="24"/>
        </w:rPr>
        <w:t xml:space="preserve">to deliver </w:t>
      </w:r>
      <w:r w:rsidR="00565E1E" w:rsidRPr="00565E1E">
        <w:rPr>
          <w:rFonts w:cs="Arial"/>
          <w:sz w:val="24"/>
          <w:szCs w:val="24"/>
        </w:rPr>
        <w:t>profound environmental, economic and social benefits.</w:t>
      </w:r>
      <w:r>
        <w:rPr>
          <w:rFonts w:cs="Arial"/>
          <w:sz w:val="24"/>
          <w:szCs w:val="24"/>
        </w:rPr>
        <w:t xml:space="preserve"> These </w:t>
      </w:r>
      <w:r w:rsidR="00565E1E" w:rsidRPr="00565E1E">
        <w:rPr>
          <w:rFonts w:cs="Arial"/>
          <w:sz w:val="24"/>
          <w:szCs w:val="24"/>
        </w:rPr>
        <w:t>include a 20</w:t>
      </w:r>
      <w:r>
        <w:rPr>
          <w:rFonts w:cs="Arial"/>
          <w:sz w:val="24"/>
          <w:szCs w:val="24"/>
        </w:rPr>
        <w:t xml:space="preserve"> percent</w:t>
      </w:r>
      <w:r w:rsidR="00565E1E" w:rsidRPr="00565E1E">
        <w:rPr>
          <w:rFonts w:cs="Arial"/>
          <w:sz w:val="24"/>
          <w:szCs w:val="24"/>
        </w:rPr>
        <w:t xml:space="preserve"> reduction of global carbon emissions by 2030, </w:t>
      </w:r>
      <w:r w:rsidR="004629B8">
        <w:rPr>
          <w:rFonts w:cs="Arial"/>
          <w:sz w:val="24"/>
          <w:szCs w:val="24"/>
        </w:rPr>
        <w:t xml:space="preserve">over </w:t>
      </w:r>
      <w:r w:rsidR="00565E1E" w:rsidRPr="00565E1E">
        <w:rPr>
          <w:rFonts w:cs="Arial"/>
          <w:sz w:val="24"/>
          <w:szCs w:val="24"/>
        </w:rPr>
        <w:t xml:space="preserve">$11 trillion dollars in new economic benefits, the ability to extend e-healthcare to an additional </w:t>
      </w:r>
      <w:r w:rsidR="00566C93">
        <w:rPr>
          <w:rFonts w:cs="Arial"/>
          <w:sz w:val="24"/>
          <w:szCs w:val="24"/>
        </w:rPr>
        <w:t xml:space="preserve">1.6 </w:t>
      </w:r>
      <w:r w:rsidR="00565E1E" w:rsidRPr="00565E1E">
        <w:rPr>
          <w:rFonts w:cs="Arial"/>
          <w:sz w:val="24"/>
          <w:szCs w:val="24"/>
        </w:rPr>
        <w:t>billion</w:t>
      </w:r>
      <w:r w:rsidR="00081B7A">
        <w:rPr>
          <w:rFonts w:cs="Arial"/>
          <w:sz w:val="24"/>
          <w:szCs w:val="24"/>
        </w:rPr>
        <w:t xml:space="preserve"> more</w:t>
      </w:r>
      <w:r w:rsidR="00565E1E" w:rsidRPr="00565E1E">
        <w:rPr>
          <w:rFonts w:cs="Arial"/>
          <w:sz w:val="24"/>
          <w:szCs w:val="24"/>
        </w:rPr>
        <w:t xml:space="preserve"> people worldwide, and an estimated 30% increase in agriculture yields.</w:t>
      </w:r>
    </w:p>
    <w:p w14:paraId="5B7FF6CF" w14:textId="77777777" w:rsidR="00565E1E" w:rsidRDefault="00565E1E" w:rsidP="00565E1E">
      <w:pPr>
        <w:spacing w:before="100" w:beforeAutospacing="1" w:after="100" w:afterAutospacing="1"/>
        <w:rPr>
          <w:rFonts w:cs="Arial"/>
          <w:sz w:val="24"/>
          <w:szCs w:val="24"/>
        </w:rPr>
      </w:pPr>
      <w:r w:rsidRPr="00565E1E">
        <w:rPr>
          <w:rFonts w:cs="Arial"/>
          <w:sz w:val="24"/>
          <w:szCs w:val="24"/>
        </w:rPr>
        <w:t>“Our findings show an ICT-enabled world by 2030 that is cleaner, healthier and more prosperous with greater opportunities for individuals everywhere,” said Luis Neves, chairman of GeSI.</w:t>
      </w:r>
    </w:p>
    <w:p w14:paraId="572C4009" w14:textId="77777777" w:rsidR="00565E1E" w:rsidRDefault="00565E1E" w:rsidP="00565E1E">
      <w:pPr>
        <w:spacing w:before="100" w:beforeAutospacing="1" w:after="100" w:afterAutospacing="1"/>
        <w:rPr>
          <w:rFonts w:cs="Arial"/>
          <w:sz w:val="24"/>
          <w:szCs w:val="24"/>
        </w:rPr>
      </w:pPr>
      <w:r w:rsidRPr="00565E1E">
        <w:rPr>
          <w:rFonts w:cs="Arial"/>
          <w:sz w:val="24"/>
          <w:szCs w:val="24"/>
        </w:rPr>
        <w:t>Major findings of the study include:</w:t>
      </w:r>
    </w:p>
    <w:p w14:paraId="57A17521" w14:textId="01B15F71" w:rsidR="00565E1E" w:rsidRDefault="00565E1E" w:rsidP="00565E1E">
      <w:pPr>
        <w:pStyle w:val="ListParagraph"/>
        <w:numPr>
          <w:ilvl w:val="0"/>
          <w:numId w:val="12"/>
        </w:numPr>
        <w:spacing w:before="100" w:beforeAutospacing="1" w:after="100" w:afterAutospacing="1"/>
        <w:ind w:left="360"/>
        <w:rPr>
          <w:rFonts w:cs="Arial"/>
          <w:sz w:val="24"/>
          <w:szCs w:val="24"/>
        </w:rPr>
      </w:pPr>
      <w:r w:rsidRPr="00565E1E">
        <w:rPr>
          <w:b/>
          <w:sz w:val="24"/>
          <w:szCs w:val="24"/>
        </w:rPr>
        <w:t>ICT can enable a 20</w:t>
      </w:r>
      <w:r w:rsidR="00717605">
        <w:rPr>
          <w:b/>
          <w:sz w:val="24"/>
          <w:szCs w:val="24"/>
        </w:rPr>
        <w:t xml:space="preserve"> percent</w:t>
      </w:r>
      <w:r w:rsidRPr="00565E1E">
        <w:rPr>
          <w:b/>
          <w:sz w:val="24"/>
          <w:szCs w:val="24"/>
        </w:rPr>
        <w:t xml:space="preserve"> reduction of global CO</w:t>
      </w:r>
      <w:r w:rsidRPr="00565E1E">
        <w:rPr>
          <w:b/>
          <w:sz w:val="24"/>
          <w:szCs w:val="24"/>
          <w:vertAlign w:val="subscript"/>
        </w:rPr>
        <w:t>2e</w:t>
      </w:r>
      <w:r w:rsidRPr="00565E1E">
        <w:rPr>
          <w:b/>
          <w:sz w:val="24"/>
          <w:szCs w:val="24"/>
        </w:rPr>
        <w:t xml:space="preserve"> emissions by 2030, holding emissions at 2015 levels.</w:t>
      </w:r>
      <w:r w:rsidRPr="00565E1E">
        <w:rPr>
          <w:sz w:val="24"/>
          <w:szCs w:val="24"/>
        </w:rPr>
        <w:t xml:space="preserve">  </w:t>
      </w:r>
      <w:r w:rsidR="0052520F">
        <w:rPr>
          <w:sz w:val="24"/>
          <w:szCs w:val="24"/>
        </w:rPr>
        <w:t>Besides th</w:t>
      </w:r>
      <w:r w:rsidR="00F972D8">
        <w:rPr>
          <w:sz w:val="24"/>
          <w:szCs w:val="24"/>
        </w:rPr>
        <w:t>e</w:t>
      </w:r>
      <w:r w:rsidR="0052520F">
        <w:rPr>
          <w:sz w:val="24"/>
          <w:szCs w:val="24"/>
        </w:rPr>
        <w:t xml:space="preserve"> environmental </w:t>
      </w:r>
      <w:r w:rsidR="00F972D8">
        <w:rPr>
          <w:sz w:val="24"/>
          <w:szCs w:val="24"/>
        </w:rPr>
        <w:t>benefits</w:t>
      </w:r>
      <w:r w:rsidR="0052520F">
        <w:rPr>
          <w:sz w:val="24"/>
          <w:szCs w:val="24"/>
        </w:rPr>
        <w:t xml:space="preserve">, this dramatic shift also means that </w:t>
      </w:r>
      <w:r w:rsidRPr="00565E1E">
        <w:rPr>
          <w:sz w:val="24"/>
          <w:szCs w:val="24"/>
        </w:rPr>
        <w:t xml:space="preserve">policy or business leaders </w:t>
      </w:r>
      <w:r w:rsidR="0052520F">
        <w:rPr>
          <w:sz w:val="24"/>
          <w:szCs w:val="24"/>
        </w:rPr>
        <w:t>would no longer be</w:t>
      </w:r>
      <w:r w:rsidRPr="00565E1E">
        <w:rPr>
          <w:sz w:val="24"/>
          <w:szCs w:val="24"/>
        </w:rPr>
        <w:t xml:space="preserve"> forced to </w:t>
      </w:r>
      <w:r w:rsidR="0052520F">
        <w:rPr>
          <w:sz w:val="24"/>
          <w:szCs w:val="24"/>
        </w:rPr>
        <w:t xml:space="preserve">make </w:t>
      </w:r>
      <w:r w:rsidRPr="00565E1E">
        <w:rPr>
          <w:sz w:val="24"/>
          <w:szCs w:val="24"/>
        </w:rPr>
        <w:t>tradeoff</w:t>
      </w:r>
      <w:r w:rsidR="0052520F">
        <w:rPr>
          <w:sz w:val="24"/>
          <w:szCs w:val="24"/>
        </w:rPr>
        <w:t>s</w:t>
      </w:r>
      <w:r w:rsidRPr="00565E1E">
        <w:rPr>
          <w:sz w:val="24"/>
          <w:szCs w:val="24"/>
        </w:rPr>
        <w:t xml:space="preserve"> between economic prosperity and environmental protection.</w:t>
      </w:r>
    </w:p>
    <w:p w14:paraId="6817675A" w14:textId="77777777" w:rsidR="00565E1E" w:rsidRDefault="00565E1E" w:rsidP="00565E1E">
      <w:pPr>
        <w:pStyle w:val="ListParagraph"/>
        <w:spacing w:before="100" w:beforeAutospacing="1" w:after="100" w:afterAutospacing="1"/>
        <w:ind w:left="360"/>
        <w:rPr>
          <w:rFonts w:cs="Arial"/>
          <w:sz w:val="24"/>
          <w:szCs w:val="24"/>
        </w:rPr>
      </w:pPr>
    </w:p>
    <w:p w14:paraId="64E4C4E7" w14:textId="5D4BDBF1" w:rsidR="00565E1E" w:rsidRDefault="00565E1E" w:rsidP="00565E1E">
      <w:pPr>
        <w:pStyle w:val="ListParagraph"/>
        <w:numPr>
          <w:ilvl w:val="0"/>
          <w:numId w:val="12"/>
        </w:numPr>
        <w:spacing w:before="100" w:beforeAutospacing="1" w:after="100" w:afterAutospacing="1"/>
        <w:ind w:left="360"/>
        <w:rPr>
          <w:rFonts w:cs="Arial"/>
          <w:sz w:val="24"/>
          <w:szCs w:val="24"/>
        </w:rPr>
      </w:pPr>
      <w:r w:rsidRPr="00565E1E">
        <w:rPr>
          <w:b/>
          <w:sz w:val="24"/>
          <w:szCs w:val="24"/>
        </w:rPr>
        <w:t>ICT emissions as a percentage of global emissions</w:t>
      </w:r>
      <w:r w:rsidR="0052520F">
        <w:rPr>
          <w:b/>
          <w:sz w:val="24"/>
          <w:szCs w:val="24"/>
        </w:rPr>
        <w:t>—and in absolute quantities—</w:t>
      </w:r>
      <w:r w:rsidRPr="00565E1E">
        <w:rPr>
          <w:b/>
          <w:sz w:val="24"/>
          <w:szCs w:val="24"/>
        </w:rPr>
        <w:t>will decrease over time.</w:t>
      </w:r>
      <w:r w:rsidRPr="00565E1E">
        <w:rPr>
          <w:sz w:val="24"/>
          <w:szCs w:val="24"/>
        </w:rPr>
        <w:t xml:space="preserve">  </w:t>
      </w:r>
      <w:r w:rsidR="00985B2A">
        <w:rPr>
          <w:sz w:val="24"/>
          <w:szCs w:val="24"/>
        </w:rPr>
        <w:t xml:space="preserve">The </w:t>
      </w:r>
      <w:r w:rsidRPr="00565E1E">
        <w:rPr>
          <w:i/>
          <w:sz w:val="24"/>
          <w:szCs w:val="24"/>
        </w:rPr>
        <w:t>SMARTer</w:t>
      </w:r>
      <w:r w:rsidR="00F972D8">
        <w:rPr>
          <w:i/>
          <w:sz w:val="24"/>
          <w:szCs w:val="24"/>
        </w:rPr>
        <w:t>2</w:t>
      </w:r>
      <w:r w:rsidRPr="00565E1E">
        <w:rPr>
          <w:i/>
          <w:sz w:val="24"/>
          <w:szCs w:val="24"/>
        </w:rPr>
        <w:t>030</w:t>
      </w:r>
      <w:r w:rsidRPr="00565E1E">
        <w:rPr>
          <w:sz w:val="24"/>
          <w:szCs w:val="24"/>
        </w:rPr>
        <w:t xml:space="preserve"> </w:t>
      </w:r>
      <w:r w:rsidR="00985B2A">
        <w:rPr>
          <w:sz w:val="24"/>
          <w:szCs w:val="24"/>
        </w:rPr>
        <w:t>report</w:t>
      </w:r>
      <w:r w:rsidRPr="00565E1E">
        <w:rPr>
          <w:sz w:val="24"/>
          <w:szCs w:val="24"/>
        </w:rPr>
        <w:t xml:space="preserve"> shows the ICT emissions “footprint” is expected to decrease to 1.97</w:t>
      </w:r>
      <w:r w:rsidR="00717605">
        <w:rPr>
          <w:sz w:val="24"/>
          <w:szCs w:val="24"/>
        </w:rPr>
        <w:t xml:space="preserve"> percent</w:t>
      </w:r>
      <w:r w:rsidRPr="00565E1E">
        <w:rPr>
          <w:sz w:val="24"/>
          <w:szCs w:val="24"/>
        </w:rPr>
        <w:t xml:space="preserve"> of global emissions by 2030 compared to 2.3</w:t>
      </w:r>
      <w:r w:rsidR="00717605">
        <w:rPr>
          <w:sz w:val="24"/>
          <w:szCs w:val="24"/>
        </w:rPr>
        <w:t xml:space="preserve"> percent</w:t>
      </w:r>
      <w:r w:rsidRPr="00565E1E">
        <w:rPr>
          <w:sz w:val="24"/>
          <w:szCs w:val="24"/>
        </w:rPr>
        <w:t xml:space="preserve"> forecast by 2020.  </w:t>
      </w:r>
    </w:p>
    <w:p w14:paraId="3762D09F" w14:textId="77777777" w:rsidR="00565E1E" w:rsidRPr="00565E1E" w:rsidRDefault="00565E1E" w:rsidP="00565E1E">
      <w:pPr>
        <w:pStyle w:val="ListParagraph"/>
        <w:rPr>
          <w:rFonts w:cs="Arial"/>
          <w:sz w:val="24"/>
          <w:szCs w:val="24"/>
        </w:rPr>
      </w:pPr>
    </w:p>
    <w:p w14:paraId="64EA4385" w14:textId="42418737" w:rsidR="00565E1E" w:rsidRDefault="00565E1E" w:rsidP="00565E1E">
      <w:pPr>
        <w:pStyle w:val="ListParagraph"/>
        <w:numPr>
          <w:ilvl w:val="0"/>
          <w:numId w:val="12"/>
        </w:numPr>
        <w:spacing w:before="100" w:beforeAutospacing="1" w:after="100" w:afterAutospacing="1"/>
        <w:ind w:left="360"/>
        <w:rPr>
          <w:rFonts w:cs="Arial"/>
          <w:sz w:val="24"/>
        </w:rPr>
      </w:pPr>
      <w:r w:rsidRPr="00565E1E">
        <w:rPr>
          <w:rFonts w:cs="Arial"/>
          <w:b/>
          <w:sz w:val="24"/>
          <w:szCs w:val="24"/>
        </w:rPr>
        <w:t>ICT offers significant environmental benefits in addition to reducing carbon emissions</w:t>
      </w:r>
      <w:r w:rsidRPr="00565E1E">
        <w:rPr>
          <w:rFonts w:cs="Arial"/>
          <w:sz w:val="24"/>
          <w:szCs w:val="24"/>
        </w:rPr>
        <w:t>. The most substantial benefits identified by this study include:</w:t>
      </w:r>
      <w:r w:rsidR="005E3230">
        <w:rPr>
          <w:rFonts w:cs="Arial"/>
          <w:sz w:val="24"/>
          <w:szCs w:val="24"/>
        </w:rPr>
        <w:t xml:space="preserve"> </w:t>
      </w:r>
      <w:r w:rsidR="005E3230">
        <w:rPr>
          <w:sz w:val="24"/>
          <w:szCs w:val="24"/>
        </w:rPr>
        <w:t>i</w:t>
      </w:r>
      <w:r w:rsidRPr="00565E1E">
        <w:rPr>
          <w:sz w:val="24"/>
          <w:szCs w:val="24"/>
        </w:rPr>
        <w:t>ncreasing agricultural crop yields by 30</w:t>
      </w:r>
      <w:r w:rsidR="00717605">
        <w:rPr>
          <w:sz w:val="24"/>
          <w:szCs w:val="24"/>
        </w:rPr>
        <w:t xml:space="preserve"> percent</w:t>
      </w:r>
      <w:r w:rsidR="005E3230">
        <w:rPr>
          <w:sz w:val="24"/>
          <w:szCs w:val="24"/>
        </w:rPr>
        <w:t>, s</w:t>
      </w:r>
      <w:r w:rsidRPr="00565E1E">
        <w:rPr>
          <w:sz w:val="24"/>
          <w:szCs w:val="24"/>
        </w:rPr>
        <w:t xml:space="preserve">aving 25 </w:t>
      </w:r>
      <w:r w:rsidR="000A48BA" w:rsidRPr="000A48BA">
        <w:rPr>
          <w:sz w:val="24"/>
          <w:szCs w:val="24"/>
        </w:rPr>
        <w:t>billion barrels of oil per year</w:t>
      </w:r>
      <w:r w:rsidRPr="00565E1E">
        <w:rPr>
          <w:sz w:val="24"/>
          <w:szCs w:val="24"/>
        </w:rPr>
        <w:t xml:space="preserve"> and</w:t>
      </w:r>
      <w:r w:rsidR="005E3230">
        <w:rPr>
          <w:sz w:val="24"/>
          <w:szCs w:val="24"/>
        </w:rPr>
        <w:t xml:space="preserve"> s</w:t>
      </w:r>
      <w:r w:rsidRPr="00565E1E">
        <w:rPr>
          <w:sz w:val="24"/>
          <w:szCs w:val="24"/>
        </w:rPr>
        <w:t>aving 300 trillion liters of water per year.</w:t>
      </w:r>
    </w:p>
    <w:p w14:paraId="0A2D2467" w14:textId="77777777" w:rsidR="00565E1E" w:rsidRPr="00565E1E" w:rsidRDefault="00565E1E" w:rsidP="00565E1E">
      <w:pPr>
        <w:pStyle w:val="ListParagraph"/>
        <w:rPr>
          <w:sz w:val="24"/>
          <w:szCs w:val="24"/>
        </w:rPr>
      </w:pPr>
    </w:p>
    <w:p w14:paraId="00DA4A28" w14:textId="77777777" w:rsidR="00565E1E" w:rsidRDefault="00565E1E" w:rsidP="00565E1E">
      <w:pPr>
        <w:pStyle w:val="ListParagraph"/>
        <w:numPr>
          <w:ilvl w:val="0"/>
          <w:numId w:val="12"/>
        </w:numPr>
        <w:spacing w:before="100" w:beforeAutospacing="1" w:after="100" w:afterAutospacing="1"/>
        <w:ind w:left="360"/>
        <w:rPr>
          <w:rFonts w:cs="Arial"/>
          <w:sz w:val="24"/>
        </w:rPr>
      </w:pPr>
      <w:r w:rsidRPr="00565E1E">
        <w:rPr>
          <w:b/>
          <w:sz w:val="24"/>
          <w:szCs w:val="24"/>
        </w:rPr>
        <w:lastRenderedPageBreak/>
        <w:t>An assessment of eight sectors of the global economy—energy, food, manufacturing, health, building, work/business, learning, mobility/logistics—shows that</w:t>
      </w:r>
      <w:r w:rsidRPr="00565E1E">
        <w:rPr>
          <w:sz w:val="24"/>
          <w:szCs w:val="24"/>
        </w:rPr>
        <w:t xml:space="preserve"> </w:t>
      </w:r>
      <w:r w:rsidRPr="00565E1E">
        <w:rPr>
          <w:b/>
          <w:sz w:val="24"/>
          <w:szCs w:val="24"/>
        </w:rPr>
        <w:t>ICT could generate over $11 trillion in economic benefits per year by 2030,</w:t>
      </w:r>
      <w:r w:rsidRPr="00565E1E">
        <w:rPr>
          <w:sz w:val="24"/>
          <w:szCs w:val="24"/>
        </w:rPr>
        <w:t xml:space="preserve"> the equivalent of China’s annual GDP in 2015.</w:t>
      </w:r>
    </w:p>
    <w:p w14:paraId="515B7FA0" w14:textId="77777777" w:rsidR="00565E1E" w:rsidRPr="00565E1E" w:rsidRDefault="00565E1E" w:rsidP="00565E1E">
      <w:pPr>
        <w:pStyle w:val="ListParagraph"/>
        <w:rPr>
          <w:sz w:val="24"/>
          <w:szCs w:val="24"/>
        </w:rPr>
      </w:pPr>
    </w:p>
    <w:p w14:paraId="3E3C0594" w14:textId="77777777" w:rsidR="00565E1E" w:rsidRPr="00565E1E" w:rsidRDefault="00565E1E" w:rsidP="00565E1E">
      <w:pPr>
        <w:pStyle w:val="ListParagraph"/>
        <w:numPr>
          <w:ilvl w:val="0"/>
          <w:numId w:val="12"/>
        </w:numPr>
        <w:spacing w:before="100" w:beforeAutospacing="1" w:after="100" w:afterAutospacing="1"/>
        <w:ind w:left="360"/>
        <w:rPr>
          <w:rFonts w:cs="Arial"/>
          <w:b/>
          <w:sz w:val="24"/>
        </w:rPr>
      </w:pPr>
      <w:r w:rsidRPr="00565E1E">
        <w:rPr>
          <w:b/>
          <w:sz w:val="24"/>
          <w:szCs w:val="24"/>
        </w:rPr>
        <w:t>ICT will connect 2.5 billion additional people to the “knowledge economy” by 2030, giving 1.6 billion more people access to healthcare and a half-billion more people access to e-learning tools.</w:t>
      </w:r>
    </w:p>
    <w:p w14:paraId="1FAEC5A6" w14:textId="77777777" w:rsidR="00565E1E" w:rsidRDefault="00565E1E" w:rsidP="00565E1E">
      <w:pPr>
        <w:pStyle w:val="ListBullet"/>
        <w:rPr>
          <w:sz w:val="24"/>
        </w:rPr>
      </w:pPr>
      <w:r w:rsidRPr="00565E1E">
        <w:rPr>
          <w:rFonts w:asciiTheme="minorHAnsi" w:hAnsiTheme="minorHAnsi"/>
          <w:b/>
          <w:sz w:val="24"/>
        </w:rPr>
        <w:t>Worldwide growth of the digital economy continues to accelerate, providing the scale necessary to drive greater connectivity and new, disruptive business models.</w:t>
      </w:r>
      <w:r w:rsidRPr="00565E1E">
        <w:rPr>
          <w:rFonts w:asciiTheme="minorHAnsi" w:hAnsiTheme="minorHAnsi"/>
          <w:sz w:val="24"/>
        </w:rPr>
        <w:t xml:space="preserve">  And, as opposed to the old production-line economy, individuals are firmly in the </w:t>
      </w:r>
      <w:proofErr w:type="spellStart"/>
      <w:r w:rsidRPr="00565E1E">
        <w:rPr>
          <w:rFonts w:asciiTheme="minorHAnsi" w:hAnsiTheme="minorHAnsi"/>
          <w:sz w:val="24"/>
        </w:rPr>
        <w:t>center</w:t>
      </w:r>
      <w:proofErr w:type="spellEnd"/>
      <w:r w:rsidRPr="00565E1E">
        <w:rPr>
          <w:rFonts w:asciiTheme="minorHAnsi" w:hAnsiTheme="minorHAnsi"/>
          <w:sz w:val="24"/>
        </w:rPr>
        <w:t xml:space="preserve"> of this process.</w:t>
      </w:r>
    </w:p>
    <w:p w14:paraId="0EE144B4" w14:textId="77777777" w:rsidR="00565E1E" w:rsidRDefault="00565E1E" w:rsidP="00565E1E">
      <w:pPr>
        <w:pStyle w:val="ListBullet"/>
        <w:numPr>
          <w:ilvl w:val="0"/>
          <w:numId w:val="0"/>
        </w:numPr>
        <w:ind w:left="360"/>
        <w:rPr>
          <w:sz w:val="24"/>
        </w:rPr>
      </w:pPr>
    </w:p>
    <w:p w14:paraId="7315673C" w14:textId="77777777" w:rsidR="00565E1E" w:rsidRDefault="00565E1E" w:rsidP="00565E1E">
      <w:pPr>
        <w:pStyle w:val="ListBullet"/>
        <w:numPr>
          <w:ilvl w:val="0"/>
          <w:numId w:val="0"/>
        </w:numPr>
        <w:rPr>
          <w:rFonts w:cs="Arial"/>
          <w:sz w:val="24"/>
        </w:rPr>
      </w:pPr>
      <w:r w:rsidRPr="00565E1E">
        <w:rPr>
          <w:rFonts w:asciiTheme="minorHAnsi" w:eastAsiaTheme="minorHAnsi" w:hAnsiTheme="minorHAnsi" w:cs="Arial"/>
          <w:sz w:val="24"/>
          <w:lang w:val="en-US" w:eastAsia="en-US"/>
        </w:rPr>
        <w:t xml:space="preserve">“The ICT industry offers tremendous benefits: more resource and cost-efficient businesses that are less harmful to the environment, improvements in services with significant societal benefits and new sources of economic growth,” said Neves.  </w:t>
      </w:r>
    </w:p>
    <w:p w14:paraId="17264B55" w14:textId="77777777" w:rsidR="00565E1E" w:rsidRPr="00565E1E" w:rsidRDefault="00565E1E" w:rsidP="00565E1E">
      <w:pPr>
        <w:pStyle w:val="ListBullet"/>
        <w:numPr>
          <w:ilvl w:val="0"/>
          <w:numId w:val="0"/>
        </w:numPr>
        <w:rPr>
          <w:rFonts w:cs="Arial"/>
          <w:sz w:val="24"/>
        </w:rPr>
      </w:pPr>
    </w:p>
    <w:p w14:paraId="3324A9F6" w14:textId="77777777" w:rsidR="00565E1E" w:rsidRPr="00565E1E" w:rsidRDefault="00565E1E" w:rsidP="00565E1E">
      <w:pPr>
        <w:pStyle w:val="ListBullet"/>
        <w:numPr>
          <w:ilvl w:val="0"/>
          <w:numId w:val="0"/>
        </w:numPr>
        <w:rPr>
          <w:rFonts w:cs="Arial"/>
          <w:sz w:val="24"/>
        </w:rPr>
      </w:pPr>
      <w:r w:rsidRPr="00565E1E">
        <w:rPr>
          <w:rFonts w:asciiTheme="minorHAnsi" w:hAnsiTheme="minorHAnsi" w:cs="Arial"/>
          <w:sz w:val="24"/>
        </w:rPr>
        <w:t xml:space="preserve">“This new study is based on in-depth </w:t>
      </w:r>
      <w:proofErr w:type="spellStart"/>
      <w:r w:rsidRPr="00565E1E">
        <w:rPr>
          <w:rFonts w:asciiTheme="minorHAnsi" w:hAnsiTheme="minorHAnsi" w:cs="Arial"/>
          <w:sz w:val="24"/>
        </w:rPr>
        <w:t>modeling</w:t>
      </w:r>
      <w:proofErr w:type="spellEnd"/>
      <w:r w:rsidRPr="00565E1E">
        <w:rPr>
          <w:rFonts w:asciiTheme="minorHAnsi" w:hAnsiTheme="minorHAnsi" w:cs="Arial"/>
          <w:sz w:val="24"/>
        </w:rPr>
        <w:t xml:space="preserve">, unprecedented in its range, into the potential for ICT to disrupt business as usual and radically reshape the way we live, as well as reducing the impact that continued economic growth has on our environment. ICT can help break the link between economic development and resource depletion, with emissions savings close to </w:t>
      </w:r>
      <w:r w:rsidRPr="00565E1E">
        <w:rPr>
          <w:rFonts w:cs="Arial"/>
          <w:sz w:val="24"/>
        </w:rPr>
        <w:t>10</w:t>
      </w:r>
      <w:r w:rsidRPr="00565E1E">
        <w:rPr>
          <w:rFonts w:asciiTheme="minorHAnsi" w:hAnsiTheme="minorHAnsi" w:cs="Arial"/>
          <w:sz w:val="24"/>
        </w:rPr>
        <w:t xml:space="preserve"> times those generated by the ICT sector itself.”</w:t>
      </w:r>
    </w:p>
    <w:p w14:paraId="200B034D" w14:textId="77777777" w:rsidR="00912C24" w:rsidRPr="00994AB3" w:rsidRDefault="00912C24" w:rsidP="00912C24">
      <w:pPr>
        <w:spacing w:before="100" w:beforeAutospacing="1" w:after="100" w:afterAutospacing="1"/>
        <w:rPr>
          <w:rFonts w:cs="Arial"/>
          <w:sz w:val="24"/>
          <w:szCs w:val="24"/>
        </w:rPr>
      </w:pPr>
      <w:r w:rsidRPr="00994AB3">
        <w:rPr>
          <w:rFonts w:cs="Arial"/>
          <w:sz w:val="24"/>
          <w:szCs w:val="24"/>
        </w:rPr>
        <w:t>“The SMARTer2030 report comes six months before the crucial United Nations climate change conference in Paris in 2015,” said UNFCCC Executive Secretary Christiana Figueres. “The long term outcome of the new agreement requires a peaking of global emissions in ten years’ time and a dramatic bending of the emissions curve thereafter. This report underlines the pivotal role of ICT in assisting to achieve these aims.”</w:t>
      </w:r>
    </w:p>
    <w:p w14:paraId="2B2FA232" w14:textId="77777777" w:rsidR="00565E1E" w:rsidRPr="00565E1E" w:rsidRDefault="00565E1E" w:rsidP="00565E1E">
      <w:pPr>
        <w:pStyle w:val="ListBullet"/>
        <w:numPr>
          <w:ilvl w:val="0"/>
          <w:numId w:val="0"/>
        </w:numPr>
        <w:rPr>
          <w:sz w:val="24"/>
        </w:rPr>
      </w:pPr>
      <w:r w:rsidRPr="00565E1E">
        <w:rPr>
          <w:rFonts w:asciiTheme="minorHAnsi" w:hAnsiTheme="minorHAnsi"/>
          <w:sz w:val="24"/>
        </w:rPr>
        <w:t xml:space="preserve">ICT-enabled services could also generate US$6 trillion in ICT-enabled annual revenue opportunities and US$5 trillion in annual savings from lower consumption of energy, fuel and other resources, according to the report. </w:t>
      </w:r>
    </w:p>
    <w:p w14:paraId="5D6E31C7" w14:textId="77777777" w:rsidR="00565E1E" w:rsidRPr="00565E1E" w:rsidRDefault="00565E1E" w:rsidP="00565E1E">
      <w:pPr>
        <w:pStyle w:val="ListBullet"/>
        <w:numPr>
          <w:ilvl w:val="0"/>
          <w:numId w:val="0"/>
        </w:numPr>
        <w:rPr>
          <w:rFonts w:asciiTheme="minorHAnsi" w:hAnsiTheme="minorHAnsi"/>
          <w:sz w:val="24"/>
        </w:rPr>
      </w:pPr>
    </w:p>
    <w:p w14:paraId="6778826C" w14:textId="77777777" w:rsidR="00565E1E" w:rsidRPr="00565E1E" w:rsidRDefault="00565E1E" w:rsidP="00565E1E">
      <w:pPr>
        <w:pStyle w:val="ListBullet"/>
        <w:numPr>
          <w:ilvl w:val="0"/>
          <w:numId w:val="0"/>
        </w:numPr>
        <w:rPr>
          <w:rFonts w:asciiTheme="minorHAnsi" w:hAnsiTheme="minorHAnsi"/>
          <w:sz w:val="24"/>
        </w:rPr>
      </w:pPr>
      <w:r w:rsidRPr="00565E1E">
        <w:rPr>
          <w:rFonts w:asciiTheme="minorHAnsi" w:hAnsiTheme="minorHAnsi"/>
          <w:i/>
          <w:sz w:val="24"/>
        </w:rPr>
        <w:t>SMARTer2030</w:t>
      </w:r>
      <w:r w:rsidRPr="00565E1E">
        <w:rPr>
          <w:rFonts w:asciiTheme="minorHAnsi" w:hAnsiTheme="minorHAnsi"/>
          <w:sz w:val="24"/>
        </w:rPr>
        <w:t xml:space="preserve"> follows GeSI’s 2012 report, </w:t>
      </w:r>
      <w:r w:rsidRPr="00565E1E">
        <w:rPr>
          <w:rFonts w:asciiTheme="minorHAnsi" w:hAnsiTheme="minorHAnsi"/>
          <w:i/>
          <w:sz w:val="24"/>
        </w:rPr>
        <w:t>SMARTer2020</w:t>
      </w:r>
      <w:r w:rsidRPr="00565E1E">
        <w:rPr>
          <w:rFonts w:asciiTheme="minorHAnsi" w:hAnsiTheme="minorHAnsi"/>
          <w:sz w:val="24"/>
        </w:rPr>
        <w:t>, which calculated reduced greenhouse gas emissions and energy consumption.</w:t>
      </w:r>
      <w:r w:rsidR="005E3230">
        <w:rPr>
          <w:rFonts w:asciiTheme="minorHAnsi" w:hAnsiTheme="minorHAnsi"/>
          <w:sz w:val="24"/>
        </w:rPr>
        <w:t xml:space="preserve">  </w:t>
      </w:r>
      <w:r w:rsidRPr="00565E1E">
        <w:rPr>
          <w:rFonts w:asciiTheme="minorHAnsi" w:hAnsiTheme="minorHAnsi"/>
          <w:sz w:val="24"/>
        </w:rPr>
        <w:t>In addition to identifying the business benefits of technology enabled sustainable business models, the new report</w:t>
      </w:r>
      <w:r w:rsidR="005E3230">
        <w:rPr>
          <w:rFonts w:asciiTheme="minorHAnsi" w:hAnsiTheme="minorHAnsi"/>
          <w:sz w:val="24"/>
        </w:rPr>
        <w:t xml:space="preserve"> </w:t>
      </w:r>
      <w:r w:rsidRPr="00565E1E">
        <w:rPr>
          <w:rFonts w:asciiTheme="minorHAnsi" w:hAnsiTheme="minorHAnsi"/>
          <w:sz w:val="24"/>
        </w:rPr>
        <w:t>goes further by pointing to three important changes accelerating ICT’s potential to drive these benefits:</w:t>
      </w:r>
    </w:p>
    <w:p w14:paraId="15304EFD" w14:textId="77777777" w:rsidR="00565E1E" w:rsidRDefault="00565E1E" w:rsidP="00565E1E">
      <w:pPr>
        <w:pStyle w:val="ListParagraph"/>
        <w:rPr>
          <w:rFonts w:cs="Arial"/>
          <w:sz w:val="24"/>
          <w:szCs w:val="24"/>
        </w:rPr>
      </w:pPr>
    </w:p>
    <w:p w14:paraId="79530D02" w14:textId="77777777" w:rsidR="00565E1E" w:rsidRDefault="00565E1E" w:rsidP="00565E1E">
      <w:pPr>
        <w:pStyle w:val="ListParagraph"/>
        <w:numPr>
          <w:ilvl w:val="0"/>
          <w:numId w:val="14"/>
        </w:numPr>
        <w:ind w:left="360"/>
        <w:rPr>
          <w:rFonts w:cs="Arial"/>
          <w:sz w:val="24"/>
          <w:szCs w:val="24"/>
        </w:rPr>
      </w:pPr>
      <w:r w:rsidRPr="00565E1E">
        <w:rPr>
          <w:rFonts w:cs="Arial"/>
          <w:sz w:val="24"/>
          <w:szCs w:val="24"/>
        </w:rPr>
        <w:t xml:space="preserve">ICT now puts the user at the center of solutions, empowering individuals with services from patient-centric e-health to flexible, on-demand learning. </w:t>
      </w:r>
    </w:p>
    <w:p w14:paraId="02270269" w14:textId="77777777" w:rsidR="00565E1E" w:rsidRDefault="00565E1E" w:rsidP="00565E1E">
      <w:pPr>
        <w:pStyle w:val="ListParagraph"/>
        <w:ind w:left="360"/>
        <w:rPr>
          <w:rFonts w:cs="Arial"/>
          <w:sz w:val="24"/>
          <w:szCs w:val="24"/>
        </w:rPr>
      </w:pPr>
    </w:p>
    <w:p w14:paraId="2D943336" w14:textId="77777777" w:rsidR="00565E1E" w:rsidRDefault="005E3230" w:rsidP="00565E1E">
      <w:pPr>
        <w:pStyle w:val="ListParagraph"/>
        <w:numPr>
          <w:ilvl w:val="0"/>
          <w:numId w:val="14"/>
        </w:numPr>
        <w:ind w:left="360"/>
        <w:rPr>
          <w:rFonts w:cs="Arial"/>
          <w:sz w:val="24"/>
          <w:szCs w:val="24"/>
        </w:rPr>
      </w:pPr>
      <w:r>
        <w:rPr>
          <w:rFonts w:cs="Arial"/>
          <w:sz w:val="24"/>
          <w:szCs w:val="24"/>
        </w:rPr>
        <w:lastRenderedPageBreak/>
        <w:t>A</w:t>
      </w:r>
      <w:r w:rsidR="00565E1E" w:rsidRPr="00565E1E">
        <w:rPr>
          <w:rFonts w:cs="Arial"/>
          <w:sz w:val="24"/>
          <w:szCs w:val="24"/>
        </w:rPr>
        <w:t>s the number of connected devices is expected to grow to 100 billion by 2030</w:t>
      </w:r>
      <w:r w:rsidR="00565E1E" w:rsidRPr="00565E1E">
        <w:rPr>
          <w:rStyle w:val="FootnoteReference"/>
          <w:rFonts w:cs="Arial"/>
          <w:sz w:val="24"/>
          <w:szCs w:val="24"/>
        </w:rPr>
        <w:footnoteReference w:id="1"/>
      </w:r>
      <w:r w:rsidR="00565E1E" w:rsidRPr="00565E1E">
        <w:rPr>
          <w:rFonts w:cs="Arial"/>
          <w:sz w:val="24"/>
          <w:szCs w:val="24"/>
        </w:rPr>
        <w:t>, the potential to drive societal and environmental value grows significantly.</w:t>
      </w:r>
    </w:p>
    <w:p w14:paraId="297D79E2" w14:textId="77777777" w:rsidR="00565E1E" w:rsidRPr="00565E1E" w:rsidRDefault="00565E1E" w:rsidP="00565E1E">
      <w:pPr>
        <w:pStyle w:val="ListParagraph"/>
        <w:rPr>
          <w:rFonts w:cs="Arial"/>
          <w:sz w:val="24"/>
          <w:szCs w:val="24"/>
        </w:rPr>
      </w:pPr>
    </w:p>
    <w:p w14:paraId="4DB9A6B9" w14:textId="77777777" w:rsidR="00565E1E" w:rsidRPr="00565E1E" w:rsidRDefault="00565E1E" w:rsidP="00565E1E">
      <w:pPr>
        <w:pStyle w:val="ListParagraph"/>
        <w:numPr>
          <w:ilvl w:val="0"/>
          <w:numId w:val="14"/>
        </w:numPr>
        <w:ind w:left="360"/>
        <w:rPr>
          <w:rFonts w:cs="Arial"/>
          <w:sz w:val="24"/>
          <w:szCs w:val="24"/>
        </w:rPr>
      </w:pPr>
      <w:r w:rsidRPr="00565E1E">
        <w:rPr>
          <w:rFonts w:cs="Arial"/>
          <w:sz w:val="24"/>
          <w:szCs w:val="24"/>
        </w:rPr>
        <w:t>ICT is enabling new and profitable disruptive business models</w:t>
      </w:r>
      <w:r w:rsidR="0052520F">
        <w:rPr>
          <w:rFonts w:cs="Arial"/>
          <w:sz w:val="24"/>
          <w:szCs w:val="24"/>
        </w:rPr>
        <w:t xml:space="preserve"> </w:t>
      </w:r>
      <w:r w:rsidRPr="00565E1E">
        <w:rPr>
          <w:rFonts w:cs="Arial"/>
          <w:sz w:val="24"/>
          <w:szCs w:val="24"/>
        </w:rPr>
        <w:t>that are separating growth from carbon and resource intensity.</w:t>
      </w:r>
    </w:p>
    <w:p w14:paraId="663DD5F4" w14:textId="2CA3CF8E" w:rsidR="00565E1E" w:rsidRPr="00565E1E" w:rsidRDefault="00565E1E">
      <w:pPr>
        <w:rPr>
          <w:rFonts w:cs="Arial"/>
          <w:sz w:val="24"/>
          <w:szCs w:val="24"/>
        </w:rPr>
      </w:pPr>
      <w:r w:rsidRPr="00565E1E">
        <w:rPr>
          <w:rFonts w:cs="Arial"/>
          <w:sz w:val="24"/>
          <w:szCs w:val="24"/>
        </w:rPr>
        <w:t>Peter Lacy, managing director</w:t>
      </w:r>
      <w:r w:rsidR="0052520F">
        <w:rPr>
          <w:rFonts w:cs="Arial"/>
          <w:sz w:val="24"/>
          <w:szCs w:val="24"/>
        </w:rPr>
        <w:t xml:space="preserve"> of</w:t>
      </w:r>
      <w:r w:rsidRPr="00565E1E">
        <w:rPr>
          <w:rFonts w:cs="Arial"/>
          <w:sz w:val="24"/>
          <w:szCs w:val="24"/>
        </w:rPr>
        <w:t xml:space="preserve"> Accenture Strategy, said:</w:t>
      </w:r>
      <w:r w:rsidR="0052520F">
        <w:rPr>
          <w:rFonts w:cs="Arial"/>
          <w:sz w:val="24"/>
          <w:szCs w:val="24"/>
        </w:rPr>
        <w:t xml:space="preserve"> </w:t>
      </w:r>
      <w:r w:rsidRPr="00565E1E">
        <w:rPr>
          <w:rFonts w:cs="Arial"/>
          <w:sz w:val="24"/>
          <w:szCs w:val="24"/>
        </w:rPr>
        <w:t>“This US$11 trillion opportunity shows that digital can improve the financial and business case for investing in socially and environmentally responsible products and services. Not only are new technologies easily available, but they are able to directly improve the quality of people’s lives.</w:t>
      </w:r>
      <w:r w:rsidR="0052520F">
        <w:rPr>
          <w:rFonts w:cs="Arial"/>
          <w:sz w:val="24"/>
          <w:szCs w:val="24"/>
        </w:rPr>
        <w:t xml:space="preserve">  </w:t>
      </w:r>
      <w:r w:rsidRPr="00565E1E">
        <w:rPr>
          <w:rFonts w:cs="Arial"/>
          <w:sz w:val="24"/>
          <w:szCs w:val="24"/>
        </w:rPr>
        <w:t xml:space="preserve">And they are now able to do so at massive scale, enabling sustainable business models to become </w:t>
      </w:r>
      <w:proofErr w:type="gramStart"/>
      <w:r w:rsidRPr="00565E1E">
        <w:rPr>
          <w:rFonts w:cs="Arial"/>
          <w:sz w:val="24"/>
          <w:szCs w:val="24"/>
        </w:rPr>
        <w:t>mainstream</w:t>
      </w:r>
      <w:proofErr w:type="gramEnd"/>
      <w:r w:rsidRPr="00565E1E">
        <w:rPr>
          <w:rFonts w:cs="Arial"/>
          <w:sz w:val="24"/>
          <w:szCs w:val="24"/>
        </w:rPr>
        <w:t xml:space="preserve"> </w:t>
      </w:r>
      <w:r w:rsidR="00912C24">
        <w:rPr>
          <w:rFonts w:cs="Arial"/>
          <w:sz w:val="24"/>
          <w:szCs w:val="24"/>
        </w:rPr>
        <w:t>a</w:t>
      </w:r>
      <w:r w:rsidRPr="00565E1E">
        <w:rPr>
          <w:rFonts w:cs="Arial"/>
          <w:sz w:val="24"/>
          <w:szCs w:val="24"/>
        </w:rPr>
        <w:t>nd a source of competitiveness and growth.”</w:t>
      </w:r>
    </w:p>
    <w:p w14:paraId="6D45EE2B" w14:textId="70D49991" w:rsidR="00565E1E" w:rsidRPr="00565E1E" w:rsidRDefault="00FE5CC7">
      <w:pPr>
        <w:rPr>
          <w:rFonts w:cs="Arial"/>
          <w:sz w:val="24"/>
          <w:szCs w:val="24"/>
        </w:rPr>
      </w:pPr>
      <w:r>
        <w:rPr>
          <w:rFonts w:cs="Arial"/>
          <w:sz w:val="24"/>
          <w:szCs w:val="24"/>
        </w:rPr>
        <w:t>SMARTer2030 identifies thre</w:t>
      </w:r>
      <w:r w:rsidR="00912C24">
        <w:rPr>
          <w:rFonts w:cs="Arial"/>
          <w:sz w:val="24"/>
          <w:szCs w:val="24"/>
        </w:rPr>
        <w:t xml:space="preserve">e key stakeholder groups and </w:t>
      </w:r>
      <w:r w:rsidR="00565E1E" w:rsidRPr="00565E1E">
        <w:rPr>
          <w:rFonts w:cs="Arial"/>
          <w:sz w:val="24"/>
          <w:szCs w:val="24"/>
        </w:rPr>
        <w:t>recommends action</w:t>
      </w:r>
      <w:r>
        <w:rPr>
          <w:rFonts w:cs="Arial"/>
          <w:sz w:val="24"/>
          <w:szCs w:val="24"/>
        </w:rPr>
        <w:t xml:space="preserve">s </w:t>
      </w:r>
      <w:proofErr w:type="gramStart"/>
      <w:r>
        <w:rPr>
          <w:rFonts w:cs="Arial"/>
          <w:sz w:val="24"/>
          <w:szCs w:val="24"/>
        </w:rPr>
        <w:t>the could</w:t>
      </w:r>
      <w:proofErr w:type="gramEnd"/>
      <w:r>
        <w:rPr>
          <w:rFonts w:cs="Arial"/>
          <w:sz w:val="24"/>
          <w:szCs w:val="24"/>
        </w:rPr>
        <w:t xml:space="preserve"> </w:t>
      </w:r>
      <w:proofErr w:type="spellStart"/>
      <w:r>
        <w:rPr>
          <w:rFonts w:cs="Arial"/>
          <w:sz w:val="24"/>
          <w:szCs w:val="24"/>
        </w:rPr>
        <w:t>prioritise</w:t>
      </w:r>
      <w:proofErr w:type="spellEnd"/>
      <w:r>
        <w:rPr>
          <w:rFonts w:cs="Arial"/>
          <w:sz w:val="24"/>
          <w:szCs w:val="24"/>
        </w:rPr>
        <w:t xml:space="preserve"> for a more sustainable, profitable future</w:t>
      </w:r>
      <w:r w:rsidR="00565E1E" w:rsidRPr="00565E1E">
        <w:rPr>
          <w:rFonts w:cs="Arial"/>
          <w:sz w:val="24"/>
          <w:szCs w:val="24"/>
        </w:rPr>
        <w:t xml:space="preserve">: </w:t>
      </w:r>
    </w:p>
    <w:p w14:paraId="2ECEE37B" w14:textId="77777777" w:rsidR="00565E1E" w:rsidRPr="00565E1E" w:rsidRDefault="00565E1E">
      <w:pPr>
        <w:pStyle w:val="ListParagraph"/>
        <w:numPr>
          <w:ilvl w:val="0"/>
          <w:numId w:val="1"/>
        </w:numPr>
        <w:rPr>
          <w:rFonts w:cs="Arial"/>
          <w:sz w:val="24"/>
          <w:szCs w:val="24"/>
        </w:rPr>
      </w:pPr>
      <w:r w:rsidRPr="00565E1E">
        <w:rPr>
          <w:rFonts w:cs="Arial"/>
          <w:sz w:val="24"/>
          <w:szCs w:val="24"/>
        </w:rPr>
        <w:t>Policy makers should create the right policy environment. In particular, setting national CO</w:t>
      </w:r>
      <w:r w:rsidRPr="00565E1E">
        <w:rPr>
          <w:rFonts w:cs="Arial"/>
          <w:sz w:val="24"/>
          <w:szCs w:val="24"/>
          <w:vertAlign w:val="subscript"/>
        </w:rPr>
        <w:t>2</w:t>
      </w:r>
      <w:r w:rsidRPr="00565E1E">
        <w:rPr>
          <w:rFonts w:cs="Arial"/>
          <w:sz w:val="24"/>
          <w:szCs w:val="24"/>
        </w:rPr>
        <w:t xml:space="preserve"> targets, recognizing the critical role of ICT, creating investment incentives to connect the unconnected with new infrastructure and ensuring a </w:t>
      </w:r>
      <w:r w:rsidR="00314C6A" w:rsidRPr="00565E1E">
        <w:rPr>
          <w:rFonts w:cs="Arial"/>
          <w:sz w:val="24"/>
          <w:szCs w:val="24"/>
        </w:rPr>
        <w:t>stable and</w:t>
      </w:r>
      <w:r w:rsidRPr="00565E1E">
        <w:rPr>
          <w:rFonts w:cs="Arial"/>
          <w:sz w:val="24"/>
          <w:szCs w:val="24"/>
        </w:rPr>
        <w:t xml:space="preserve"> balanced regulatory approach to ICT.</w:t>
      </w:r>
    </w:p>
    <w:p w14:paraId="51F9A2E6" w14:textId="77777777" w:rsidR="00565E1E" w:rsidRPr="00565E1E" w:rsidRDefault="00565E1E">
      <w:pPr>
        <w:pStyle w:val="ListParagraph"/>
        <w:numPr>
          <w:ilvl w:val="0"/>
          <w:numId w:val="1"/>
        </w:numPr>
        <w:rPr>
          <w:rFonts w:cs="Arial"/>
          <w:sz w:val="24"/>
          <w:szCs w:val="24"/>
        </w:rPr>
      </w:pPr>
      <w:r w:rsidRPr="00565E1E">
        <w:rPr>
          <w:rFonts w:cs="Arial"/>
          <w:sz w:val="24"/>
          <w:szCs w:val="24"/>
        </w:rPr>
        <w:t>Businesses should recognize the growth and innovation opportunities enabled by ICT that make sustainable investments viable.</w:t>
      </w:r>
    </w:p>
    <w:p w14:paraId="70EB3AC0" w14:textId="77777777" w:rsidR="00565E1E" w:rsidRPr="00565E1E" w:rsidRDefault="00565E1E">
      <w:pPr>
        <w:pStyle w:val="ListParagraph"/>
        <w:numPr>
          <w:ilvl w:val="0"/>
          <w:numId w:val="1"/>
        </w:numPr>
        <w:rPr>
          <w:rFonts w:cs="Arial"/>
          <w:sz w:val="24"/>
          <w:szCs w:val="24"/>
        </w:rPr>
      </w:pPr>
      <w:r w:rsidRPr="00565E1E">
        <w:rPr>
          <w:rFonts w:cs="Arial"/>
          <w:sz w:val="24"/>
          <w:szCs w:val="24"/>
        </w:rPr>
        <w:t>Con</w:t>
      </w:r>
      <w:r w:rsidR="00F972D8">
        <w:rPr>
          <w:rFonts w:cs="Arial"/>
          <w:sz w:val="24"/>
          <w:szCs w:val="24"/>
        </w:rPr>
        <w:t>sumers should be encouraged to adopt</w:t>
      </w:r>
      <w:r w:rsidRPr="00565E1E">
        <w:rPr>
          <w:rFonts w:cs="Arial"/>
          <w:sz w:val="24"/>
          <w:szCs w:val="24"/>
        </w:rPr>
        <w:t xml:space="preserve"> technology </w:t>
      </w:r>
      <w:r w:rsidR="00F972D8">
        <w:rPr>
          <w:rFonts w:cs="Arial"/>
          <w:sz w:val="24"/>
          <w:szCs w:val="24"/>
        </w:rPr>
        <w:t>solutions that promote</w:t>
      </w:r>
      <w:r w:rsidRPr="00565E1E">
        <w:rPr>
          <w:rFonts w:cs="Arial"/>
          <w:sz w:val="24"/>
          <w:szCs w:val="24"/>
        </w:rPr>
        <w:t xml:space="preserve"> resource efficien</w:t>
      </w:r>
      <w:r w:rsidR="00F972D8">
        <w:rPr>
          <w:rFonts w:cs="Arial"/>
          <w:sz w:val="24"/>
          <w:szCs w:val="24"/>
        </w:rPr>
        <w:t>cy</w:t>
      </w:r>
      <w:r w:rsidRPr="00565E1E">
        <w:rPr>
          <w:rFonts w:cs="Arial"/>
          <w:sz w:val="24"/>
          <w:szCs w:val="24"/>
        </w:rPr>
        <w:t xml:space="preserve">, such as those typified by the sharing economy. </w:t>
      </w:r>
    </w:p>
    <w:p w14:paraId="26B7E752" w14:textId="77777777" w:rsidR="00FE5CC7" w:rsidRDefault="00FE5CC7">
      <w:pPr>
        <w:rPr>
          <w:rFonts w:cs="Arial"/>
          <w:sz w:val="24"/>
          <w:szCs w:val="24"/>
        </w:rPr>
      </w:pPr>
    </w:p>
    <w:p w14:paraId="17BEDE8C" w14:textId="06066BEA" w:rsidR="00FE5CC7" w:rsidRDefault="00FE5CC7">
      <w:pPr>
        <w:rPr>
          <w:rFonts w:cs="Arial"/>
          <w:sz w:val="24"/>
          <w:szCs w:val="24"/>
        </w:rPr>
      </w:pPr>
      <w:r>
        <w:rPr>
          <w:rFonts w:cs="Arial"/>
          <w:sz w:val="24"/>
          <w:szCs w:val="24"/>
        </w:rPr>
        <w:t xml:space="preserve">Visit </w:t>
      </w:r>
      <w:hyperlink r:id="rId10" w:history="1">
        <w:r w:rsidRPr="00CD38BD">
          <w:rPr>
            <w:rStyle w:val="Hyperlink"/>
            <w:rFonts w:cs="Arial"/>
            <w:sz w:val="24"/>
            <w:szCs w:val="24"/>
          </w:rPr>
          <w:t>smarter2030.gesi.org</w:t>
        </w:r>
      </w:hyperlink>
      <w:r>
        <w:rPr>
          <w:rFonts w:cs="Arial"/>
          <w:sz w:val="24"/>
          <w:szCs w:val="24"/>
        </w:rPr>
        <w:t xml:space="preserve"> for more information. </w:t>
      </w:r>
    </w:p>
    <w:p w14:paraId="02CA51FC" w14:textId="77777777" w:rsidR="00FE5CC7" w:rsidRPr="00565E1E" w:rsidRDefault="00FE5CC7">
      <w:pPr>
        <w:rPr>
          <w:rFonts w:cs="Arial"/>
          <w:sz w:val="24"/>
          <w:szCs w:val="24"/>
        </w:rPr>
      </w:pPr>
    </w:p>
    <w:p w14:paraId="690A1602" w14:textId="77777777" w:rsidR="00565E1E" w:rsidRPr="002F6963" w:rsidRDefault="00565E1E">
      <w:pPr>
        <w:rPr>
          <w:rFonts w:cs="Arial"/>
          <w:b/>
          <w:sz w:val="24"/>
          <w:szCs w:val="24"/>
        </w:rPr>
      </w:pPr>
      <w:r w:rsidRPr="002F6963">
        <w:rPr>
          <w:rFonts w:cs="Arial"/>
          <w:b/>
          <w:sz w:val="24"/>
          <w:szCs w:val="24"/>
        </w:rPr>
        <w:t>Notes to editors</w:t>
      </w:r>
    </w:p>
    <w:p w14:paraId="42FB3FB1" w14:textId="58E7264D" w:rsidR="00565E1E" w:rsidRPr="00565E1E" w:rsidRDefault="00565E1E">
      <w:pPr>
        <w:rPr>
          <w:rFonts w:cs="Arial"/>
          <w:sz w:val="24"/>
          <w:szCs w:val="24"/>
        </w:rPr>
      </w:pPr>
      <w:r w:rsidRPr="00565E1E">
        <w:rPr>
          <w:rFonts w:cs="Arial"/>
          <w:sz w:val="24"/>
          <w:szCs w:val="24"/>
        </w:rPr>
        <w:t xml:space="preserve">The SMARTer2030 report follows the publication in 2012 of SMARTer2020. </w:t>
      </w:r>
      <w:r w:rsidR="00F972D8">
        <w:rPr>
          <w:rFonts w:cs="Arial"/>
          <w:sz w:val="24"/>
          <w:szCs w:val="24"/>
        </w:rPr>
        <w:t xml:space="preserve"> </w:t>
      </w:r>
      <w:r w:rsidRPr="00565E1E">
        <w:rPr>
          <w:rFonts w:cs="Arial"/>
          <w:sz w:val="24"/>
          <w:szCs w:val="24"/>
        </w:rPr>
        <w:t>SMARTer2030 examines the economic, social and environmental opportunities created by the innovative use of ICT in eight sectors: food, energy, health, education, manufacturing, mobility and logistics, work and business, and housing.</w:t>
      </w:r>
      <w:r w:rsidR="005D285B">
        <w:rPr>
          <w:rFonts w:cs="Arial"/>
          <w:sz w:val="24"/>
          <w:szCs w:val="24"/>
        </w:rPr>
        <w:t xml:space="preserve"> </w:t>
      </w:r>
      <w:r w:rsidR="005D285B" w:rsidRPr="00861A27">
        <w:rPr>
          <w:rFonts w:cs="Arial"/>
          <w:sz w:val="24"/>
          <w:szCs w:val="24"/>
        </w:rPr>
        <w:t xml:space="preserve">The Global e-Sustainability </w:t>
      </w:r>
      <w:r w:rsidR="002F6963">
        <w:rPr>
          <w:rFonts w:cs="Arial"/>
          <w:sz w:val="24"/>
          <w:szCs w:val="24"/>
        </w:rPr>
        <w:t xml:space="preserve">Initiative (GeSI) commissioned </w:t>
      </w:r>
      <w:r w:rsidR="005D285B" w:rsidRPr="00861A27">
        <w:rPr>
          <w:rFonts w:cs="Arial"/>
          <w:sz w:val="24"/>
          <w:szCs w:val="24"/>
        </w:rPr>
        <w:t>Accenture Strategy to perform this study</w:t>
      </w:r>
      <w:r w:rsidR="002A3127" w:rsidRPr="005A4EC2">
        <w:rPr>
          <w:rFonts w:cs="Arial"/>
          <w:sz w:val="24"/>
          <w:szCs w:val="24"/>
        </w:rPr>
        <w:t>.</w:t>
      </w:r>
      <w:r w:rsidR="00F972D8">
        <w:rPr>
          <w:rFonts w:cs="Arial"/>
          <w:sz w:val="24"/>
          <w:szCs w:val="24"/>
        </w:rPr>
        <w:t xml:space="preserve">  </w:t>
      </w:r>
      <w:r w:rsidRPr="00565E1E">
        <w:rPr>
          <w:rFonts w:cs="Arial"/>
          <w:sz w:val="24"/>
          <w:szCs w:val="24"/>
        </w:rPr>
        <w:t xml:space="preserve">The supporting analysis was conducted by </w:t>
      </w:r>
      <w:hyperlink r:id="rId11" w:history="1">
        <w:r w:rsidRPr="002F6963">
          <w:rPr>
            <w:rStyle w:val="Hyperlink"/>
            <w:rFonts w:cs="Arial"/>
            <w:sz w:val="24"/>
            <w:szCs w:val="24"/>
          </w:rPr>
          <w:t>Accenture Strategy</w:t>
        </w:r>
      </w:hyperlink>
      <w:r w:rsidRPr="00565E1E">
        <w:rPr>
          <w:rFonts w:cs="Arial"/>
          <w:sz w:val="24"/>
          <w:szCs w:val="24"/>
        </w:rPr>
        <w:t xml:space="preserve"> with the assistance of industry experts, including GeSI member companies. </w:t>
      </w:r>
    </w:p>
    <w:p w14:paraId="3BC73188" w14:textId="77777777" w:rsidR="00565E1E" w:rsidRPr="00565E1E" w:rsidRDefault="00565E1E">
      <w:pPr>
        <w:pStyle w:val="Default"/>
        <w:rPr>
          <w:rFonts w:asciiTheme="minorHAnsi" w:hAnsiTheme="minorHAnsi" w:cs="Arial"/>
          <w:bCs/>
        </w:rPr>
      </w:pPr>
    </w:p>
    <w:p w14:paraId="63C40C24" w14:textId="77777777" w:rsidR="00565E1E" w:rsidRPr="002F6963" w:rsidRDefault="00565E1E">
      <w:pPr>
        <w:pStyle w:val="Default"/>
        <w:rPr>
          <w:rFonts w:asciiTheme="minorHAnsi" w:hAnsiTheme="minorHAnsi" w:cs="Arial"/>
          <w:b/>
          <w:bCs/>
        </w:rPr>
      </w:pPr>
      <w:r w:rsidRPr="002F6963">
        <w:rPr>
          <w:rFonts w:asciiTheme="minorHAnsi" w:hAnsiTheme="minorHAnsi" w:cs="Arial"/>
          <w:b/>
          <w:bCs/>
        </w:rPr>
        <w:t xml:space="preserve">About GeSI (Global e-Sustainability Initiative) </w:t>
      </w:r>
    </w:p>
    <w:p w14:paraId="7312A3D5" w14:textId="77777777" w:rsidR="00565E1E" w:rsidRPr="002F6963" w:rsidRDefault="00565E1E">
      <w:pPr>
        <w:pStyle w:val="Default"/>
        <w:rPr>
          <w:rFonts w:asciiTheme="minorHAnsi" w:hAnsiTheme="minorHAnsi" w:cs="Arial"/>
          <w:b/>
        </w:rPr>
      </w:pPr>
    </w:p>
    <w:p w14:paraId="293A24B2" w14:textId="6FED19D8" w:rsidR="00FE5CC7" w:rsidRDefault="00565E1E">
      <w:pPr>
        <w:rPr>
          <w:rFonts w:cs="Arial"/>
          <w:sz w:val="24"/>
          <w:szCs w:val="24"/>
        </w:rPr>
      </w:pPr>
      <w:r w:rsidRPr="00565E1E">
        <w:rPr>
          <w:rFonts w:cs="Arial"/>
          <w:sz w:val="24"/>
          <w:szCs w:val="24"/>
        </w:rPr>
        <w:lastRenderedPageBreak/>
        <w:t xml:space="preserve">The </w:t>
      </w:r>
      <w:hyperlink r:id="rId12" w:history="1">
        <w:r w:rsidRPr="00CD38BD">
          <w:rPr>
            <w:rStyle w:val="Hyperlink"/>
            <w:rFonts w:cs="Arial"/>
            <w:sz w:val="24"/>
            <w:szCs w:val="24"/>
          </w:rPr>
          <w:t>Global e-Sustainability Initiative (GeSI)</w:t>
        </w:r>
      </w:hyperlink>
      <w:r w:rsidRPr="00565E1E">
        <w:rPr>
          <w:rFonts w:cs="Arial"/>
          <w:sz w:val="24"/>
          <w:szCs w:val="24"/>
        </w:rPr>
        <w:t xml:space="preserve"> is a strategic partnership of Information and Communication Technology (ICT) companies and organizations committed to creating and promoting technologies and practices to foster economic, environmental and social sustainability. Formed in 2001, GeSI’s vision is a sustainable world through responsible, ICT-enabled transformation. GeSI fosters global and open</w:t>
      </w:r>
      <w:r w:rsidR="00FE5CC7">
        <w:rPr>
          <w:rFonts w:cs="Arial"/>
          <w:sz w:val="24"/>
          <w:szCs w:val="24"/>
        </w:rPr>
        <w:t xml:space="preserve"> co-operation</w:t>
      </w:r>
      <w:r w:rsidRPr="00565E1E">
        <w:rPr>
          <w:rFonts w:cs="Arial"/>
          <w:sz w:val="24"/>
          <w:szCs w:val="24"/>
        </w:rPr>
        <w:t xml:space="preserve">, informs the public of its members’ activities to improve their sustainability performance, and </w:t>
      </w:r>
      <w:r w:rsidR="00FE5CC7">
        <w:rPr>
          <w:rFonts w:cs="Arial"/>
          <w:sz w:val="24"/>
          <w:szCs w:val="24"/>
        </w:rPr>
        <w:t xml:space="preserve">promotes </w:t>
      </w:r>
      <w:r w:rsidRPr="00565E1E">
        <w:rPr>
          <w:rFonts w:cs="Arial"/>
          <w:sz w:val="24"/>
          <w:szCs w:val="24"/>
        </w:rPr>
        <w:t xml:space="preserve">innovative technologies for sustainable development. </w:t>
      </w:r>
    </w:p>
    <w:p w14:paraId="2D240BA8" w14:textId="369E79E9" w:rsidR="00565E1E" w:rsidRPr="00565E1E" w:rsidRDefault="00565E1E">
      <w:pPr>
        <w:rPr>
          <w:rFonts w:cs="Arial"/>
          <w:sz w:val="24"/>
          <w:szCs w:val="24"/>
        </w:rPr>
      </w:pPr>
      <w:r w:rsidRPr="00565E1E">
        <w:rPr>
          <w:rFonts w:cs="Arial"/>
          <w:sz w:val="24"/>
          <w:szCs w:val="24"/>
        </w:rPr>
        <w:t xml:space="preserve">GeSI’s membership includes over 30 of the world’s leading ICT companies; the organization also collaborates with a range of international </w:t>
      </w:r>
      <w:proofErr w:type="spellStart"/>
      <w:r w:rsidRPr="00565E1E">
        <w:rPr>
          <w:rFonts w:cs="Arial"/>
          <w:sz w:val="24"/>
          <w:szCs w:val="24"/>
        </w:rPr>
        <w:t>stakehold-ers</w:t>
      </w:r>
      <w:proofErr w:type="spellEnd"/>
      <w:r w:rsidRPr="00565E1E">
        <w:rPr>
          <w:rFonts w:cs="Arial"/>
          <w:sz w:val="24"/>
          <w:szCs w:val="24"/>
        </w:rPr>
        <w:t xml:space="preserve"> committed to ICT sustainability objectives. These partnerships include the United Nations Environment Program (UNEP), the United Nations Framework Convention on Climate Change (UNFCCC), the Inter-national Telecommunications Union (ITU), and the World Business Council for Sustainable Development (WBCSD). Such collaborations help shape GeSI’s global vision on evolution of the ICT sector, and how it can best meet the challenges of sustainable development. For more information, see www.gesi.org.</w:t>
      </w:r>
    </w:p>
    <w:p w14:paraId="5ADFE773" w14:textId="77777777" w:rsidR="00565E1E" w:rsidRPr="002F6963" w:rsidRDefault="00565E1E">
      <w:pPr>
        <w:rPr>
          <w:rFonts w:cs="Arial"/>
          <w:b/>
          <w:sz w:val="24"/>
          <w:szCs w:val="24"/>
        </w:rPr>
      </w:pPr>
      <w:r w:rsidRPr="002F6963">
        <w:rPr>
          <w:rFonts w:cs="Arial"/>
          <w:b/>
          <w:sz w:val="24"/>
          <w:szCs w:val="24"/>
        </w:rPr>
        <w:t xml:space="preserve">About Accenture </w:t>
      </w:r>
    </w:p>
    <w:p w14:paraId="5ABF0230" w14:textId="77777777" w:rsidR="00565E1E" w:rsidRPr="00565E1E" w:rsidRDefault="00565E1E">
      <w:pPr>
        <w:rPr>
          <w:rFonts w:cs="Arial"/>
          <w:color w:val="666666"/>
          <w:sz w:val="24"/>
          <w:szCs w:val="24"/>
        </w:rPr>
      </w:pPr>
      <w:r w:rsidRPr="00565E1E">
        <w:rPr>
          <w:rFonts w:cs="Arial"/>
          <w:sz w:val="24"/>
          <w:szCs w:val="24"/>
        </w:rPr>
        <w:t>Accenture is a global management consulting, technology services and outsourcing company, with more than 323,000 people serving clients in more than 120 countries. Combining unparalleled experience, comprehensive capabilities across all industries and business functions, and extensive research on the world’s most successful companies, Accenture collaborates with clients to help them become high-performance businesses and governments. The company generated net revenues of US$30.0 billion for the fiscal year ended Aug. 31, 2014. Its home page is</w:t>
      </w:r>
      <w:r w:rsidR="005A4EC2">
        <w:rPr>
          <w:rFonts w:cs="Arial"/>
          <w:sz w:val="24"/>
          <w:szCs w:val="24"/>
        </w:rPr>
        <w:t xml:space="preserve"> </w:t>
      </w:r>
      <w:hyperlink r:id="rId13" w:history="1">
        <w:r w:rsidRPr="00565E1E">
          <w:rPr>
            <w:rFonts w:cs="Arial"/>
            <w:color w:val="FF3366"/>
            <w:sz w:val="24"/>
            <w:szCs w:val="24"/>
          </w:rPr>
          <w:t>www.accenture.com</w:t>
        </w:r>
      </w:hyperlink>
      <w:r w:rsidRPr="00565E1E">
        <w:rPr>
          <w:rFonts w:cs="Arial"/>
          <w:color w:val="FF3366"/>
          <w:sz w:val="24"/>
          <w:szCs w:val="24"/>
        </w:rPr>
        <w:t>.</w:t>
      </w:r>
      <w:r w:rsidRPr="00565E1E">
        <w:rPr>
          <w:rFonts w:cs="Arial"/>
          <w:sz w:val="24"/>
          <w:szCs w:val="24"/>
        </w:rPr>
        <w:br/>
      </w:r>
      <w:r w:rsidRPr="00565E1E">
        <w:rPr>
          <w:rFonts w:cs="Arial"/>
          <w:sz w:val="24"/>
          <w:szCs w:val="24"/>
        </w:rPr>
        <w:br/>
        <w:t>Accenture Strategy operates at the intersection of business and technology. We bring together our capabilities in business, technology</w:t>
      </w:r>
      <w:r w:rsidRPr="00565E1E">
        <w:rPr>
          <w:rFonts w:cs="Arial"/>
          <w:bCs/>
          <w:sz w:val="24"/>
          <w:szCs w:val="24"/>
        </w:rPr>
        <w:t>,</w:t>
      </w:r>
      <w:r w:rsidRPr="00565E1E">
        <w:rPr>
          <w:rFonts w:cs="Arial"/>
          <w:sz w:val="24"/>
          <w:szCs w:val="24"/>
        </w:rPr>
        <w:t xml:space="preserve"> operations and </w:t>
      </w:r>
      <w:proofErr w:type="gramStart"/>
      <w:r w:rsidRPr="00565E1E">
        <w:rPr>
          <w:rFonts w:cs="Arial"/>
          <w:sz w:val="24"/>
          <w:szCs w:val="24"/>
        </w:rPr>
        <w:t>function</w:t>
      </w:r>
      <w:proofErr w:type="gramEnd"/>
      <w:r w:rsidRPr="00565E1E">
        <w:rPr>
          <w:rFonts w:cs="Arial"/>
          <w:sz w:val="24"/>
          <w:szCs w:val="24"/>
        </w:rPr>
        <w:t xml:space="preserve"> strategy to help our clients envision and execute industry-specific strategies that support enterprise wide transformation. Our focus on issues related to digital disruption, competitiveness, global operating models, talent and leadership help drive both efficiencies and growth. For more information, follow @</w:t>
      </w:r>
      <w:proofErr w:type="spellStart"/>
      <w:r w:rsidRPr="00565E1E">
        <w:rPr>
          <w:rFonts w:cs="Arial"/>
          <w:sz w:val="24"/>
          <w:szCs w:val="24"/>
        </w:rPr>
        <w:t>AccentureStrat</w:t>
      </w:r>
      <w:proofErr w:type="spellEnd"/>
      <w:r w:rsidRPr="00565E1E">
        <w:rPr>
          <w:rFonts w:cs="Arial"/>
          <w:sz w:val="24"/>
          <w:szCs w:val="24"/>
        </w:rPr>
        <w:t xml:space="preserve"> or visit </w:t>
      </w:r>
      <w:hyperlink r:id="rId14" w:history="1">
        <w:r w:rsidRPr="00565E1E">
          <w:rPr>
            <w:rFonts w:cs="Arial"/>
            <w:color w:val="FF3366"/>
            <w:sz w:val="24"/>
            <w:szCs w:val="24"/>
          </w:rPr>
          <w:t>www.accenture.com/strategy.</w:t>
        </w:r>
      </w:hyperlink>
    </w:p>
    <w:p w14:paraId="6CC3DC5A" w14:textId="77777777" w:rsidR="00565E1E" w:rsidRPr="002F6963" w:rsidRDefault="00565E1E">
      <w:pPr>
        <w:rPr>
          <w:rFonts w:cs="Arial"/>
          <w:b/>
          <w:sz w:val="24"/>
          <w:szCs w:val="24"/>
        </w:rPr>
      </w:pPr>
      <w:r w:rsidRPr="002F6963">
        <w:rPr>
          <w:rFonts w:cs="Arial"/>
          <w:b/>
          <w:sz w:val="24"/>
          <w:szCs w:val="24"/>
        </w:rPr>
        <w:t xml:space="preserve">Contacts: </w:t>
      </w:r>
    </w:p>
    <w:p w14:paraId="30E95EA2" w14:textId="77777777" w:rsidR="00565E1E" w:rsidRPr="00565E1E" w:rsidRDefault="004629B8">
      <w:pPr>
        <w:rPr>
          <w:rFonts w:cs="Arial"/>
          <w:color w:val="FF3366"/>
          <w:sz w:val="24"/>
          <w:szCs w:val="24"/>
        </w:rPr>
      </w:pPr>
      <w:r>
        <w:rPr>
          <w:rFonts w:cs="Arial"/>
          <w:sz w:val="24"/>
          <w:szCs w:val="24"/>
        </w:rPr>
        <w:t>Chiara Venturini</w:t>
      </w:r>
      <w:r w:rsidR="00565E1E" w:rsidRPr="00565E1E">
        <w:rPr>
          <w:rFonts w:cs="Arial"/>
          <w:sz w:val="24"/>
          <w:szCs w:val="24"/>
        </w:rPr>
        <w:br/>
        <w:t>Global e-Sustainability Initiative</w:t>
      </w:r>
      <w:r w:rsidR="00565E1E" w:rsidRPr="00565E1E">
        <w:rPr>
          <w:rFonts w:cs="Arial"/>
          <w:sz w:val="24"/>
          <w:szCs w:val="24"/>
        </w:rPr>
        <w:br/>
        <w:t>+ 32 473 450 248</w:t>
      </w:r>
      <w:r w:rsidR="00565E1E" w:rsidRPr="00565E1E">
        <w:rPr>
          <w:rFonts w:cs="Arial"/>
          <w:color w:val="666666"/>
          <w:sz w:val="24"/>
          <w:szCs w:val="24"/>
        </w:rPr>
        <w:br/>
      </w:r>
      <w:hyperlink r:id="rId15" w:history="1">
        <w:r w:rsidR="0039644C" w:rsidRPr="00BE3C89">
          <w:rPr>
            <w:rStyle w:val="Hyperlink"/>
            <w:rFonts w:cs="Arial"/>
            <w:sz w:val="24"/>
            <w:szCs w:val="24"/>
          </w:rPr>
          <w:t>chiara.venturini@gesi.org</w:t>
        </w:r>
      </w:hyperlink>
    </w:p>
    <w:p w14:paraId="03E04319" w14:textId="77777777" w:rsidR="00565E1E" w:rsidRPr="00565E1E" w:rsidRDefault="00565E1E">
      <w:pPr>
        <w:rPr>
          <w:rFonts w:cs="Arial"/>
          <w:color w:val="FF3366"/>
          <w:sz w:val="24"/>
          <w:szCs w:val="24"/>
        </w:rPr>
      </w:pPr>
      <w:r w:rsidRPr="00565E1E">
        <w:rPr>
          <w:rFonts w:cs="Arial"/>
          <w:sz w:val="24"/>
          <w:szCs w:val="24"/>
        </w:rPr>
        <w:t>Matthew McGuinness</w:t>
      </w:r>
      <w:r w:rsidRPr="00565E1E">
        <w:rPr>
          <w:rFonts w:cs="Arial"/>
          <w:sz w:val="24"/>
          <w:szCs w:val="24"/>
        </w:rPr>
        <w:br/>
        <w:t>Accenture</w:t>
      </w:r>
      <w:r w:rsidRPr="00565E1E">
        <w:rPr>
          <w:rFonts w:cs="Arial"/>
          <w:sz w:val="24"/>
          <w:szCs w:val="24"/>
        </w:rPr>
        <w:br/>
      </w:r>
      <w:r w:rsidRPr="00565E1E">
        <w:rPr>
          <w:rFonts w:cs="Arial"/>
          <w:sz w:val="24"/>
          <w:szCs w:val="24"/>
        </w:rPr>
        <w:lastRenderedPageBreak/>
        <w:t>+ 1 917 282 7187</w:t>
      </w:r>
      <w:r w:rsidRPr="00565E1E">
        <w:rPr>
          <w:rFonts w:cs="Arial"/>
          <w:color w:val="666666"/>
          <w:sz w:val="24"/>
          <w:szCs w:val="24"/>
        </w:rPr>
        <w:br/>
      </w:r>
      <w:hyperlink r:id="rId16" w:history="1">
        <w:r w:rsidRPr="00565E1E">
          <w:rPr>
            <w:rFonts w:cs="Arial"/>
            <w:color w:val="FF3366"/>
            <w:sz w:val="24"/>
            <w:szCs w:val="24"/>
          </w:rPr>
          <w:t>matthew.mcguinness@accenture.com</w:t>
        </w:r>
      </w:hyperlink>
    </w:p>
    <w:p w14:paraId="4D7ACC2E" w14:textId="77777777" w:rsidR="00565E1E" w:rsidRPr="00565E1E" w:rsidRDefault="00565E1E">
      <w:pPr>
        <w:rPr>
          <w:rFonts w:cs="Arial"/>
          <w:color w:val="FF3366"/>
          <w:sz w:val="24"/>
          <w:szCs w:val="24"/>
        </w:rPr>
      </w:pPr>
    </w:p>
    <w:p w14:paraId="7AF7E017" w14:textId="77777777" w:rsidR="00565E1E" w:rsidRPr="00565E1E" w:rsidRDefault="00B55B25">
      <w:pPr>
        <w:rPr>
          <w:rFonts w:cs="Arial"/>
          <w:sz w:val="24"/>
          <w:szCs w:val="24"/>
        </w:rPr>
      </w:pPr>
      <w:hyperlink r:id="rId17" w:history="1"/>
    </w:p>
    <w:p w14:paraId="125CDB54" w14:textId="77777777" w:rsidR="00AB51CA" w:rsidRDefault="00AB51CA">
      <w:pPr>
        <w:rPr>
          <w:rFonts w:cs="Arial"/>
          <w:sz w:val="24"/>
          <w:szCs w:val="24"/>
        </w:rPr>
      </w:pPr>
    </w:p>
    <w:sectPr w:rsidR="00AB51CA" w:rsidSect="00816C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24766" w14:textId="77777777" w:rsidR="00B55B25" w:rsidRDefault="00B55B25" w:rsidP="00232AF4">
      <w:pPr>
        <w:spacing w:after="0" w:line="240" w:lineRule="auto"/>
      </w:pPr>
      <w:r>
        <w:separator/>
      </w:r>
    </w:p>
  </w:endnote>
  <w:endnote w:type="continuationSeparator" w:id="0">
    <w:p w14:paraId="70ADE6CC" w14:textId="77777777" w:rsidR="00B55B25" w:rsidRDefault="00B55B25" w:rsidP="00232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BC973" w14:textId="77777777" w:rsidR="00B55B25" w:rsidRDefault="00B55B25" w:rsidP="00232AF4">
      <w:pPr>
        <w:spacing w:after="0" w:line="240" w:lineRule="auto"/>
      </w:pPr>
      <w:r>
        <w:separator/>
      </w:r>
    </w:p>
  </w:footnote>
  <w:footnote w:type="continuationSeparator" w:id="0">
    <w:p w14:paraId="1417E297" w14:textId="77777777" w:rsidR="00B55B25" w:rsidRDefault="00B55B25" w:rsidP="00232AF4">
      <w:pPr>
        <w:spacing w:after="0" w:line="240" w:lineRule="auto"/>
      </w:pPr>
      <w:r>
        <w:continuationSeparator/>
      </w:r>
    </w:p>
  </w:footnote>
  <w:footnote w:id="1">
    <w:p w14:paraId="28C9D083" w14:textId="77777777" w:rsidR="009E68F9" w:rsidRPr="00C95DBE" w:rsidRDefault="009E68F9">
      <w:pPr>
        <w:pStyle w:val="FootnoteText"/>
      </w:pPr>
      <w:r>
        <w:rPr>
          <w:rStyle w:val="FootnoteReference"/>
        </w:rPr>
        <w:footnoteRef/>
      </w:r>
      <w:r>
        <w:t xml:space="preserve"> International Energy Agency, More Data</w:t>
      </w:r>
      <w:r w:rsidRPr="009E68F9">
        <w:t xml:space="preserve"> Less Energy</w:t>
      </w:r>
      <w:r>
        <w:t>,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D2178"/>
    <w:multiLevelType w:val="hybridMultilevel"/>
    <w:tmpl w:val="8536E990"/>
    <w:lvl w:ilvl="0" w:tplc="0809000F">
      <w:start w:val="1"/>
      <w:numFmt w:val="decimal"/>
      <w:lvlText w:val="%1."/>
      <w:lvlJc w:val="left"/>
      <w:pPr>
        <w:ind w:left="1800" w:hanging="360"/>
      </w:p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
    <w:nsid w:val="34A31972"/>
    <w:multiLevelType w:val="hybridMultilevel"/>
    <w:tmpl w:val="D9BEF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C635147"/>
    <w:multiLevelType w:val="hybridMultilevel"/>
    <w:tmpl w:val="D0388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0890D7D"/>
    <w:multiLevelType w:val="hybridMultilevel"/>
    <w:tmpl w:val="28047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D5F057C"/>
    <w:multiLevelType w:val="hybridMultilevel"/>
    <w:tmpl w:val="43C8E276"/>
    <w:lvl w:ilvl="0" w:tplc="33A492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FE01A7"/>
    <w:multiLevelType w:val="hybridMultilevel"/>
    <w:tmpl w:val="1514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3C2905"/>
    <w:multiLevelType w:val="hybridMultilevel"/>
    <w:tmpl w:val="A0A208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D430C77"/>
    <w:multiLevelType w:val="hybridMultilevel"/>
    <w:tmpl w:val="B47686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FFD44D5"/>
    <w:multiLevelType w:val="hybridMultilevel"/>
    <w:tmpl w:val="BF98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825B85"/>
    <w:multiLevelType w:val="hybridMultilevel"/>
    <w:tmpl w:val="7144B4C6"/>
    <w:lvl w:ilvl="0" w:tplc="82789FF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7307A33"/>
    <w:multiLevelType w:val="hybridMultilevel"/>
    <w:tmpl w:val="AA96B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C67692C"/>
    <w:multiLevelType w:val="hybridMultilevel"/>
    <w:tmpl w:val="A7EC9D2C"/>
    <w:lvl w:ilvl="0" w:tplc="39F84E58">
      <w:start w:val="1"/>
      <w:numFmt w:val="bullet"/>
      <w:pStyle w:val="List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D8678B7"/>
    <w:multiLevelType w:val="hybridMultilevel"/>
    <w:tmpl w:val="8E3C39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FB3731B"/>
    <w:multiLevelType w:val="hybridMultilevel"/>
    <w:tmpl w:val="4A8656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6"/>
  </w:num>
  <w:num w:numId="3">
    <w:abstractNumId w:val="12"/>
  </w:num>
  <w:num w:numId="4">
    <w:abstractNumId w:val="7"/>
  </w:num>
  <w:num w:numId="5">
    <w:abstractNumId w:val="3"/>
  </w:num>
  <w:num w:numId="6">
    <w:abstractNumId w:val="10"/>
  </w:num>
  <w:num w:numId="7">
    <w:abstractNumId w:val="1"/>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13"/>
  </w:num>
  <w:num w:numId="10">
    <w:abstractNumId w:val="4"/>
  </w:num>
  <w:num w:numId="11">
    <w:abstractNumId w:val="11"/>
  </w:num>
  <w:num w:numId="12">
    <w:abstractNumId w:val="5"/>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08E"/>
    <w:rsid w:val="00000151"/>
    <w:rsid w:val="00002C3B"/>
    <w:rsid w:val="00004853"/>
    <w:rsid w:val="0000496F"/>
    <w:rsid w:val="0001017C"/>
    <w:rsid w:val="00013A92"/>
    <w:rsid w:val="00016239"/>
    <w:rsid w:val="000204ED"/>
    <w:rsid w:val="0003040E"/>
    <w:rsid w:val="00081B7A"/>
    <w:rsid w:val="00087478"/>
    <w:rsid w:val="000A48BA"/>
    <w:rsid w:val="000A64B7"/>
    <w:rsid w:val="000B68F3"/>
    <w:rsid w:val="000F1C79"/>
    <w:rsid w:val="00100AD6"/>
    <w:rsid w:val="00101BD5"/>
    <w:rsid w:val="0015008E"/>
    <w:rsid w:val="00151F86"/>
    <w:rsid w:val="00162100"/>
    <w:rsid w:val="00193FFE"/>
    <w:rsid w:val="001E679B"/>
    <w:rsid w:val="002110FA"/>
    <w:rsid w:val="00232AF4"/>
    <w:rsid w:val="002605A8"/>
    <w:rsid w:val="00273733"/>
    <w:rsid w:val="002800D2"/>
    <w:rsid w:val="002A3127"/>
    <w:rsid w:val="002A39E8"/>
    <w:rsid w:val="002F6963"/>
    <w:rsid w:val="00314C6A"/>
    <w:rsid w:val="003270D8"/>
    <w:rsid w:val="003273D7"/>
    <w:rsid w:val="00332933"/>
    <w:rsid w:val="00341E78"/>
    <w:rsid w:val="003563BA"/>
    <w:rsid w:val="0037445D"/>
    <w:rsid w:val="00376AC8"/>
    <w:rsid w:val="00387D7B"/>
    <w:rsid w:val="00387D8E"/>
    <w:rsid w:val="0039644C"/>
    <w:rsid w:val="003A56A8"/>
    <w:rsid w:val="003C4730"/>
    <w:rsid w:val="003F2CA1"/>
    <w:rsid w:val="003F3CDE"/>
    <w:rsid w:val="004012F5"/>
    <w:rsid w:val="004039BD"/>
    <w:rsid w:val="00420AD1"/>
    <w:rsid w:val="00421AD8"/>
    <w:rsid w:val="00452A58"/>
    <w:rsid w:val="004629B8"/>
    <w:rsid w:val="00470F1C"/>
    <w:rsid w:val="0049053D"/>
    <w:rsid w:val="004B0905"/>
    <w:rsid w:val="004B0EB7"/>
    <w:rsid w:val="004D2BBD"/>
    <w:rsid w:val="004F5F9A"/>
    <w:rsid w:val="0052520F"/>
    <w:rsid w:val="00530139"/>
    <w:rsid w:val="00530819"/>
    <w:rsid w:val="005441BA"/>
    <w:rsid w:val="005603F8"/>
    <w:rsid w:val="00564935"/>
    <w:rsid w:val="00565E1E"/>
    <w:rsid w:val="00566C93"/>
    <w:rsid w:val="005A4EC2"/>
    <w:rsid w:val="005C64C4"/>
    <w:rsid w:val="005C74D6"/>
    <w:rsid w:val="005D285B"/>
    <w:rsid w:val="005E3230"/>
    <w:rsid w:val="005F28EC"/>
    <w:rsid w:val="005F3212"/>
    <w:rsid w:val="006278A4"/>
    <w:rsid w:val="00637205"/>
    <w:rsid w:val="006654F5"/>
    <w:rsid w:val="0068068D"/>
    <w:rsid w:val="006816E8"/>
    <w:rsid w:val="0068292C"/>
    <w:rsid w:val="006918A3"/>
    <w:rsid w:val="006A226E"/>
    <w:rsid w:val="006B09B4"/>
    <w:rsid w:val="006E0D38"/>
    <w:rsid w:val="006F1367"/>
    <w:rsid w:val="006F4653"/>
    <w:rsid w:val="00704597"/>
    <w:rsid w:val="007172BB"/>
    <w:rsid w:val="00717605"/>
    <w:rsid w:val="00733410"/>
    <w:rsid w:val="0074304F"/>
    <w:rsid w:val="00753CA0"/>
    <w:rsid w:val="007551FC"/>
    <w:rsid w:val="00767EF4"/>
    <w:rsid w:val="00770620"/>
    <w:rsid w:val="00771F6D"/>
    <w:rsid w:val="0077356C"/>
    <w:rsid w:val="00775FAF"/>
    <w:rsid w:val="007803CC"/>
    <w:rsid w:val="007D15F1"/>
    <w:rsid w:val="00801822"/>
    <w:rsid w:val="00815DC6"/>
    <w:rsid w:val="00816C7E"/>
    <w:rsid w:val="00831941"/>
    <w:rsid w:val="00867A96"/>
    <w:rsid w:val="00884616"/>
    <w:rsid w:val="008A25D3"/>
    <w:rsid w:val="008A568C"/>
    <w:rsid w:val="008B300C"/>
    <w:rsid w:val="008D2BEC"/>
    <w:rsid w:val="008D7AD2"/>
    <w:rsid w:val="009024E2"/>
    <w:rsid w:val="00911F5A"/>
    <w:rsid w:val="00912C24"/>
    <w:rsid w:val="00914B9A"/>
    <w:rsid w:val="00937D6D"/>
    <w:rsid w:val="009635DB"/>
    <w:rsid w:val="009719F6"/>
    <w:rsid w:val="00975426"/>
    <w:rsid w:val="00985B2A"/>
    <w:rsid w:val="00990B55"/>
    <w:rsid w:val="00994AB3"/>
    <w:rsid w:val="0099682A"/>
    <w:rsid w:val="009C1C1D"/>
    <w:rsid w:val="009E0C0A"/>
    <w:rsid w:val="009E0D9C"/>
    <w:rsid w:val="009E68F9"/>
    <w:rsid w:val="009F769D"/>
    <w:rsid w:val="00A2656E"/>
    <w:rsid w:val="00A3189F"/>
    <w:rsid w:val="00A332E2"/>
    <w:rsid w:val="00A36F69"/>
    <w:rsid w:val="00A476F5"/>
    <w:rsid w:val="00A53A6F"/>
    <w:rsid w:val="00A85DC7"/>
    <w:rsid w:val="00A93A6F"/>
    <w:rsid w:val="00AA6659"/>
    <w:rsid w:val="00AB296C"/>
    <w:rsid w:val="00AB51CA"/>
    <w:rsid w:val="00AB7621"/>
    <w:rsid w:val="00B04985"/>
    <w:rsid w:val="00B04CAB"/>
    <w:rsid w:val="00B067C2"/>
    <w:rsid w:val="00B11335"/>
    <w:rsid w:val="00B11B32"/>
    <w:rsid w:val="00B2440B"/>
    <w:rsid w:val="00B541E9"/>
    <w:rsid w:val="00B55B25"/>
    <w:rsid w:val="00B560B4"/>
    <w:rsid w:val="00B5762C"/>
    <w:rsid w:val="00B8298A"/>
    <w:rsid w:val="00B92DE9"/>
    <w:rsid w:val="00B9594E"/>
    <w:rsid w:val="00BB60EB"/>
    <w:rsid w:val="00BC541D"/>
    <w:rsid w:val="00BF5756"/>
    <w:rsid w:val="00C15284"/>
    <w:rsid w:val="00C72CD1"/>
    <w:rsid w:val="00C732C1"/>
    <w:rsid w:val="00C91ACE"/>
    <w:rsid w:val="00C95DBE"/>
    <w:rsid w:val="00CB716A"/>
    <w:rsid w:val="00CC495F"/>
    <w:rsid w:val="00CC519F"/>
    <w:rsid w:val="00CD10EA"/>
    <w:rsid w:val="00CD31DC"/>
    <w:rsid w:val="00CD38BD"/>
    <w:rsid w:val="00CD6ACD"/>
    <w:rsid w:val="00CE20B8"/>
    <w:rsid w:val="00CE6A3B"/>
    <w:rsid w:val="00D31FA4"/>
    <w:rsid w:val="00D327E3"/>
    <w:rsid w:val="00D57186"/>
    <w:rsid w:val="00D61BE5"/>
    <w:rsid w:val="00D70DD6"/>
    <w:rsid w:val="00D83D89"/>
    <w:rsid w:val="00D8640F"/>
    <w:rsid w:val="00DA0E42"/>
    <w:rsid w:val="00DA5D23"/>
    <w:rsid w:val="00DC02E7"/>
    <w:rsid w:val="00DE349E"/>
    <w:rsid w:val="00DF237A"/>
    <w:rsid w:val="00E05158"/>
    <w:rsid w:val="00E245F9"/>
    <w:rsid w:val="00E31AA6"/>
    <w:rsid w:val="00E63C67"/>
    <w:rsid w:val="00E7121D"/>
    <w:rsid w:val="00E851C2"/>
    <w:rsid w:val="00EA2442"/>
    <w:rsid w:val="00EA4A56"/>
    <w:rsid w:val="00EA65FF"/>
    <w:rsid w:val="00ED04A5"/>
    <w:rsid w:val="00ED11AC"/>
    <w:rsid w:val="00ED39A2"/>
    <w:rsid w:val="00EE7B5F"/>
    <w:rsid w:val="00F136DE"/>
    <w:rsid w:val="00F15421"/>
    <w:rsid w:val="00F27310"/>
    <w:rsid w:val="00F326C6"/>
    <w:rsid w:val="00F54502"/>
    <w:rsid w:val="00F70F3B"/>
    <w:rsid w:val="00F972D8"/>
    <w:rsid w:val="00F977E5"/>
    <w:rsid w:val="00FA61EB"/>
    <w:rsid w:val="00FB2294"/>
    <w:rsid w:val="00FB399C"/>
    <w:rsid w:val="00FB6440"/>
    <w:rsid w:val="00FC35B7"/>
    <w:rsid w:val="00FE0D63"/>
    <w:rsid w:val="00FE5CC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6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C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00C"/>
    <w:pPr>
      <w:ind w:left="720"/>
      <w:contextualSpacing/>
    </w:pPr>
  </w:style>
  <w:style w:type="character" w:styleId="CommentReference">
    <w:name w:val="annotation reference"/>
    <w:basedOn w:val="DefaultParagraphFont"/>
    <w:uiPriority w:val="99"/>
    <w:semiHidden/>
    <w:unhideWhenUsed/>
    <w:rsid w:val="00D8640F"/>
    <w:rPr>
      <w:sz w:val="16"/>
      <w:szCs w:val="16"/>
    </w:rPr>
  </w:style>
  <w:style w:type="paragraph" w:styleId="CommentText">
    <w:name w:val="annotation text"/>
    <w:basedOn w:val="Normal"/>
    <w:link w:val="CommentTextChar"/>
    <w:uiPriority w:val="99"/>
    <w:semiHidden/>
    <w:unhideWhenUsed/>
    <w:rsid w:val="00D8640F"/>
    <w:pPr>
      <w:spacing w:line="240" w:lineRule="auto"/>
    </w:pPr>
    <w:rPr>
      <w:sz w:val="20"/>
      <w:szCs w:val="20"/>
    </w:rPr>
  </w:style>
  <w:style w:type="character" w:customStyle="1" w:styleId="CommentTextChar">
    <w:name w:val="Comment Text Char"/>
    <w:basedOn w:val="DefaultParagraphFont"/>
    <w:link w:val="CommentText"/>
    <w:uiPriority w:val="99"/>
    <w:semiHidden/>
    <w:rsid w:val="00D8640F"/>
    <w:rPr>
      <w:sz w:val="20"/>
      <w:szCs w:val="20"/>
    </w:rPr>
  </w:style>
  <w:style w:type="paragraph" w:styleId="CommentSubject">
    <w:name w:val="annotation subject"/>
    <w:basedOn w:val="CommentText"/>
    <w:next w:val="CommentText"/>
    <w:link w:val="CommentSubjectChar"/>
    <w:uiPriority w:val="99"/>
    <w:semiHidden/>
    <w:unhideWhenUsed/>
    <w:rsid w:val="00D8640F"/>
    <w:rPr>
      <w:b/>
      <w:bCs/>
    </w:rPr>
  </w:style>
  <w:style w:type="character" w:customStyle="1" w:styleId="CommentSubjectChar">
    <w:name w:val="Comment Subject Char"/>
    <w:basedOn w:val="CommentTextChar"/>
    <w:link w:val="CommentSubject"/>
    <w:uiPriority w:val="99"/>
    <w:semiHidden/>
    <w:rsid w:val="00D8640F"/>
    <w:rPr>
      <w:b/>
      <w:bCs/>
      <w:sz w:val="20"/>
      <w:szCs w:val="20"/>
    </w:rPr>
  </w:style>
  <w:style w:type="paragraph" w:styleId="BalloonText">
    <w:name w:val="Balloon Text"/>
    <w:basedOn w:val="Normal"/>
    <w:link w:val="BalloonTextChar"/>
    <w:uiPriority w:val="99"/>
    <w:semiHidden/>
    <w:unhideWhenUsed/>
    <w:rsid w:val="00D86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40F"/>
    <w:rPr>
      <w:rFonts w:ascii="Segoe UI" w:hAnsi="Segoe UI" w:cs="Segoe UI"/>
      <w:sz w:val="18"/>
      <w:szCs w:val="18"/>
    </w:rPr>
  </w:style>
  <w:style w:type="paragraph" w:customStyle="1" w:styleId="Default">
    <w:name w:val="Default"/>
    <w:rsid w:val="003F2CA1"/>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3F2CA1"/>
    <w:rPr>
      <w:b/>
      <w:bCs/>
    </w:rPr>
  </w:style>
  <w:style w:type="paragraph" w:styleId="FootnoteText">
    <w:name w:val="footnote text"/>
    <w:basedOn w:val="Normal"/>
    <w:link w:val="FootnoteTextChar"/>
    <w:uiPriority w:val="99"/>
    <w:semiHidden/>
    <w:unhideWhenUsed/>
    <w:rsid w:val="00232A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AF4"/>
    <w:rPr>
      <w:sz w:val="20"/>
      <w:szCs w:val="20"/>
    </w:rPr>
  </w:style>
  <w:style w:type="character" w:styleId="FootnoteReference">
    <w:name w:val="footnote reference"/>
    <w:basedOn w:val="DefaultParagraphFont"/>
    <w:uiPriority w:val="99"/>
    <w:semiHidden/>
    <w:unhideWhenUsed/>
    <w:rsid w:val="00232AF4"/>
    <w:rPr>
      <w:vertAlign w:val="superscript"/>
    </w:rPr>
  </w:style>
  <w:style w:type="character" w:styleId="Hyperlink">
    <w:name w:val="Hyperlink"/>
    <w:basedOn w:val="DefaultParagraphFont"/>
    <w:uiPriority w:val="99"/>
    <w:unhideWhenUsed/>
    <w:rsid w:val="00D61BE5"/>
    <w:rPr>
      <w:color w:val="0563C1" w:themeColor="hyperlink"/>
      <w:u w:val="single"/>
    </w:rPr>
  </w:style>
  <w:style w:type="paragraph" w:styleId="ListBullet">
    <w:name w:val="List Bullet"/>
    <w:basedOn w:val="Normal"/>
    <w:autoRedefine/>
    <w:qFormat/>
    <w:rsid w:val="005E3230"/>
    <w:pPr>
      <w:numPr>
        <w:numId w:val="11"/>
      </w:numPr>
      <w:spacing w:after="0" w:line="240" w:lineRule="auto"/>
      <w:ind w:left="360"/>
    </w:pPr>
    <w:rPr>
      <w:rFonts w:ascii="Arial" w:eastAsia="Times New Roman" w:hAnsi="Arial" w:cs="Times New Roman"/>
      <w:szCs w:val="24"/>
      <w:lang w:val="en-GB" w:eastAsia="de-DE"/>
    </w:rPr>
  </w:style>
  <w:style w:type="paragraph" w:styleId="Revision">
    <w:name w:val="Revision"/>
    <w:hidden/>
    <w:uiPriority w:val="99"/>
    <w:semiHidden/>
    <w:rsid w:val="00A53A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C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00C"/>
    <w:pPr>
      <w:ind w:left="720"/>
      <w:contextualSpacing/>
    </w:pPr>
  </w:style>
  <w:style w:type="character" w:styleId="CommentReference">
    <w:name w:val="annotation reference"/>
    <w:basedOn w:val="DefaultParagraphFont"/>
    <w:uiPriority w:val="99"/>
    <w:semiHidden/>
    <w:unhideWhenUsed/>
    <w:rsid w:val="00D8640F"/>
    <w:rPr>
      <w:sz w:val="16"/>
      <w:szCs w:val="16"/>
    </w:rPr>
  </w:style>
  <w:style w:type="paragraph" w:styleId="CommentText">
    <w:name w:val="annotation text"/>
    <w:basedOn w:val="Normal"/>
    <w:link w:val="CommentTextChar"/>
    <w:uiPriority w:val="99"/>
    <w:semiHidden/>
    <w:unhideWhenUsed/>
    <w:rsid w:val="00D8640F"/>
    <w:pPr>
      <w:spacing w:line="240" w:lineRule="auto"/>
    </w:pPr>
    <w:rPr>
      <w:sz w:val="20"/>
      <w:szCs w:val="20"/>
    </w:rPr>
  </w:style>
  <w:style w:type="character" w:customStyle="1" w:styleId="CommentTextChar">
    <w:name w:val="Comment Text Char"/>
    <w:basedOn w:val="DefaultParagraphFont"/>
    <w:link w:val="CommentText"/>
    <w:uiPriority w:val="99"/>
    <w:semiHidden/>
    <w:rsid w:val="00D8640F"/>
    <w:rPr>
      <w:sz w:val="20"/>
      <w:szCs w:val="20"/>
    </w:rPr>
  </w:style>
  <w:style w:type="paragraph" w:styleId="CommentSubject">
    <w:name w:val="annotation subject"/>
    <w:basedOn w:val="CommentText"/>
    <w:next w:val="CommentText"/>
    <w:link w:val="CommentSubjectChar"/>
    <w:uiPriority w:val="99"/>
    <w:semiHidden/>
    <w:unhideWhenUsed/>
    <w:rsid w:val="00D8640F"/>
    <w:rPr>
      <w:b/>
      <w:bCs/>
    </w:rPr>
  </w:style>
  <w:style w:type="character" w:customStyle="1" w:styleId="CommentSubjectChar">
    <w:name w:val="Comment Subject Char"/>
    <w:basedOn w:val="CommentTextChar"/>
    <w:link w:val="CommentSubject"/>
    <w:uiPriority w:val="99"/>
    <w:semiHidden/>
    <w:rsid w:val="00D8640F"/>
    <w:rPr>
      <w:b/>
      <w:bCs/>
      <w:sz w:val="20"/>
      <w:szCs w:val="20"/>
    </w:rPr>
  </w:style>
  <w:style w:type="paragraph" w:styleId="BalloonText">
    <w:name w:val="Balloon Text"/>
    <w:basedOn w:val="Normal"/>
    <w:link w:val="BalloonTextChar"/>
    <w:uiPriority w:val="99"/>
    <w:semiHidden/>
    <w:unhideWhenUsed/>
    <w:rsid w:val="00D86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40F"/>
    <w:rPr>
      <w:rFonts w:ascii="Segoe UI" w:hAnsi="Segoe UI" w:cs="Segoe UI"/>
      <w:sz w:val="18"/>
      <w:szCs w:val="18"/>
    </w:rPr>
  </w:style>
  <w:style w:type="paragraph" w:customStyle="1" w:styleId="Default">
    <w:name w:val="Default"/>
    <w:rsid w:val="003F2CA1"/>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3F2CA1"/>
    <w:rPr>
      <w:b/>
      <w:bCs/>
    </w:rPr>
  </w:style>
  <w:style w:type="paragraph" w:styleId="FootnoteText">
    <w:name w:val="footnote text"/>
    <w:basedOn w:val="Normal"/>
    <w:link w:val="FootnoteTextChar"/>
    <w:uiPriority w:val="99"/>
    <w:semiHidden/>
    <w:unhideWhenUsed/>
    <w:rsid w:val="00232A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AF4"/>
    <w:rPr>
      <w:sz w:val="20"/>
      <w:szCs w:val="20"/>
    </w:rPr>
  </w:style>
  <w:style w:type="character" w:styleId="FootnoteReference">
    <w:name w:val="footnote reference"/>
    <w:basedOn w:val="DefaultParagraphFont"/>
    <w:uiPriority w:val="99"/>
    <w:semiHidden/>
    <w:unhideWhenUsed/>
    <w:rsid w:val="00232AF4"/>
    <w:rPr>
      <w:vertAlign w:val="superscript"/>
    </w:rPr>
  </w:style>
  <w:style w:type="character" w:styleId="Hyperlink">
    <w:name w:val="Hyperlink"/>
    <w:basedOn w:val="DefaultParagraphFont"/>
    <w:uiPriority w:val="99"/>
    <w:unhideWhenUsed/>
    <w:rsid w:val="00D61BE5"/>
    <w:rPr>
      <w:color w:val="0563C1" w:themeColor="hyperlink"/>
      <w:u w:val="single"/>
    </w:rPr>
  </w:style>
  <w:style w:type="paragraph" w:styleId="ListBullet">
    <w:name w:val="List Bullet"/>
    <w:basedOn w:val="Normal"/>
    <w:autoRedefine/>
    <w:qFormat/>
    <w:rsid w:val="005E3230"/>
    <w:pPr>
      <w:numPr>
        <w:numId w:val="11"/>
      </w:numPr>
      <w:spacing w:after="0" w:line="240" w:lineRule="auto"/>
      <w:ind w:left="360"/>
    </w:pPr>
    <w:rPr>
      <w:rFonts w:ascii="Arial" w:eastAsia="Times New Roman" w:hAnsi="Arial" w:cs="Times New Roman"/>
      <w:szCs w:val="24"/>
      <w:lang w:val="en-GB" w:eastAsia="de-DE"/>
    </w:rPr>
  </w:style>
  <w:style w:type="paragraph" w:styleId="Revision">
    <w:name w:val="Revision"/>
    <w:hidden/>
    <w:uiPriority w:val="99"/>
    <w:semiHidden/>
    <w:rsid w:val="00A53A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251256">
      <w:bodyDiv w:val="1"/>
      <w:marLeft w:val="0"/>
      <w:marRight w:val="0"/>
      <w:marTop w:val="0"/>
      <w:marBottom w:val="0"/>
      <w:divBdr>
        <w:top w:val="none" w:sz="0" w:space="0" w:color="auto"/>
        <w:left w:val="none" w:sz="0" w:space="0" w:color="auto"/>
        <w:bottom w:val="none" w:sz="0" w:space="0" w:color="auto"/>
        <w:right w:val="none" w:sz="0" w:space="0" w:color="auto"/>
      </w:divBdr>
    </w:div>
    <w:div w:id="1378355547">
      <w:bodyDiv w:val="1"/>
      <w:marLeft w:val="0"/>
      <w:marRight w:val="0"/>
      <w:marTop w:val="0"/>
      <w:marBottom w:val="0"/>
      <w:divBdr>
        <w:top w:val="none" w:sz="0" w:space="0" w:color="auto"/>
        <w:left w:val="none" w:sz="0" w:space="0" w:color="auto"/>
        <w:bottom w:val="none" w:sz="0" w:space="0" w:color="auto"/>
        <w:right w:val="none" w:sz="0" w:space="0" w:color="auto"/>
      </w:divBdr>
    </w:div>
    <w:div w:id="1607730261">
      <w:bodyDiv w:val="1"/>
      <w:marLeft w:val="0"/>
      <w:marRight w:val="0"/>
      <w:marTop w:val="0"/>
      <w:marBottom w:val="0"/>
      <w:divBdr>
        <w:top w:val="none" w:sz="0" w:space="0" w:color="auto"/>
        <w:left w:val="none" w:sz="0" w:space="0" w:color="auto"/>
        <w:bottom w:val="none" w:sz="0" w:space="0" w:color="auto"/>
        <w:right w:val="none" w:sz="0" w:space="0" w:color="auto"/>
      </w:divBdr>
    </w:div>
    <w:div w:id="172228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centur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esi.org" TargetMode="External"/><Relationship Id="rId17" Type="http://schemas.openxmlformats.org/officeDocument/2006/relationships/hyperlink" Target="mailto:matthew.mcguinnes@accenture.com" TargetMode="External"/><Relationship Id="rId2" Type="http://schemas.openxmlformats.org/officeDocument/2006/relationships/numbering" Target="numbering.xml"/><Relationship Id="rId16" Type="http://schemas.openxmlformats.org/officeDocument/2006/relationships/hyperlink" Target="mailto:matthew.mcguinnes@accentur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centure.com/us-en/strategy/Pages/index.aspx?c=strat_ayranews_10000001&amp;n=otc_0515" TargetMode="External"/><Relationship Id="rId5" Type="http://schemas.openxmlformats.org/officeDocument/2006/relationships/settings" Target="settings.xml"/><Relationship Id="rId15" Type="http://schemas.openxmlformats.org/officeDocument/2006/relationships/hyperlink" Target="mailto:chiara.venturini@gesi.org" TargetMode="External"/><Relationship Id="rId10" Type="http://schemas.openxmlformats.org/officeDocument/2006/relationships/hyperlink" Target="http://smarter2030.gesi.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arter2030gesi.org/" TargetMode="External"/><Relationship Id="rId14" Type="http://schemas.openxmlformats.org/officeDocument/2006/relationships/hyperlink" Target="http://www.accenture.com/us-en/strategy/Pages/index.aspx?c=strat_ayranews_10000001&amp;n=otc_0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118AF-54C4-48A6-9A8D-B581722F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1505</Words>
  <Characters>8583</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Accenture</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McGuinness, Matthew</dc:creator>
  <cp:lastModifiedBy>Sarah Marchildon</cp:lastModifiedBy>
  <cp:revision>2</cp:revision>
  <dcterms:created xsi:type="dcterms:W3CDTF">2015-06-05T11:14:00Z</dcterms:created>
  <dcterms:modified xsi:type="dcterms:W3CDTF">2015-06-05T11:14:00Z</dcterms:modified>
</cp:coreProperties>
</file>